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6E109E95" w:rsidR="00746750" w:rsidRPr="00746750" w:rsidRDefault="00746750" w:rsidP="00FB6FBC">
      <w:pPr>
        <w:tabs>
          <w:tab w:val="left" w:pos="1985"/>
        </w:tabs>
        <w:spacing w:after="100" w:afterAutospacing="1"/>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sidR="00495CC3">
        <w:rPr>
          <w:rFonts w:ascii="Arial" w:eastAsia="SimSun" w:hAnsi="Arial"/>
          <w:b/>
          <w:noProof/>
          <w:sz w:val="24"/>
          <w:lang w:eastAsia="zh-CN"/>
        </w:rPr>
        <w:t>11</w:t>
      </w:r>
      <w:r w:rsidR="00547676">
        <w:rPr>
          <w:rFonts w:ascii="Arial" w:eastAsia="SimSun" w:hAnsi="Arial"/>
          <w:b/>
          <w:noProof/>
          <w:sz w:val="24"/>
          <w:lang w:eastAsia="zh-CN"/>
        </w:rPr>
        <w:t>2</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C533B0">
        <w:rPr>
          <w:rFonts w:ascii="Arial" w:eastAsia="SimSun" w:hAnsi="Arial" w:hint="eastAsia"/>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495CC3">
        <w:rPr>
          <w:rFonts w:ascii="Arial" w:eastAsia="SimSun" w:hAnsi="Arial"/>
          <w:b/>
          <w:noProof/>
          <w:sz w:val="24"/>
          <w:lang w:eastAsia="zh-CN"/>
        </w:rPr>
        <w:t>4</w:t>
      </w:r>
      <w:r w:rsidR="006515D3">
        <w:rPr>
          <w:rFonts w:ascii="Arial" w:eastAsia="SimSun" w:hAnsi="Arial"/>
          <w:b/>
          <w:noProof/>
          <w:sz w:val="24"/>
          <w:lang w:eastAsia="zh-CN"/>
        </w:rPr>
        <w:t>11422</w:t>
      </w:r>
    </w:p>
    <w:p w14:paraId="2F8165BD" w14:textId="6B1FBAB0" w:rsidR="00EE53AA" w:rsidRPr="00A25229" w:rsidRDefault="00547676"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Maastricht</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the Netherland</w:t>
      </w:r>
      <w:r w:rsidR="00495CC3">
        <w:rPr>
          <w:rFonts w:ascii="Arial" w:eastAsia="SimSun" w:hAnsi="Arial" w:cs="Arial"/>
          <w:b/>
          <w:sz w:val="24"/>
          <w:szCs w:val="24"/>
          <w:lang w:eastAsia="zh-CN"/>
        </w:rPr>
        <w:t>,</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19</w:t>
      </w:r>
      <w:r w:rsidR="00791DE1" w:rsidRPr="00495CC3">
        <w:rPr>
          <w:rFonts w:ascii="Arial" w:eastAsia="SimSun" w:hAnsi="Arial" w:cs="Arial"/>
          <w:b/>
          <w:sz w:val="24"/>
          <w:szCs w:val="24"/>
          <w:vertAlign w:val="superscript"/>
          <w:lang w:eastAsia="zh-CN"/>
        </w:rPr>
        <w:t>th</w:t>
      </w:r>
      <w:r w:rsidR="00791DE1"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23</w:t>
      </w:r>
      <w:r w:rsidRPr="00495CC3">
        <w:rPr>
          <w:rFonts w:ascii="Arial" w:eastAsia="SimSun" w:hAnsi="Arial" w:cs="Arial"/>
          <w:b/>
          <w:sz w:val="24"/>
          <w:szCs w:val="24"/>
          <w:vertAlign w:val="superscript"/>
          <w:lang w:eastAsia="zh-CN"/>
        </w:rPr>
        <w:t>rd</w:t>
      </w:r>
      <w:r w:rsidR="00495CC3">
        <w:rPr>
          <w:rFonts w:ascii="Arial" w:eastAsia="SimSun" w:hAnsi="Arial" w:cs="Arial"/>
          <w:b/>
          <w:sz w:val="24"/>
          <w:szCs w:val="24"/>
          <w:lang w:eastAsia="zh-CN"/>
        </w:rPr>
        <w:t xml:space="preserve"> </w:t>
      </w:r>
      <w:r w:rsidR="006A688D">
        <w:rPr>
          <w:rFonts w:ascii="Arial" w:eastAsia="SimSun" w:hAnsi="Arial" w:cs="Arial"/>
          <w:b/>
          <w:sz w:val="24"/>
          <w:szCs w:val="24"/>
          <w:lang w:eastAsia="zh-CN"/>
        </w:rPr>
        <w:t>August</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7464D150"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52494">
        <w:rPr>
          <w:rFonts w:ascii="Arial" w:hAnsi="Arial" w:cs="Arial"/>
          <w:sz w:val="22"/>
        </w:rPr>
        <w:t xml:space="preserve">On </w:t>
      </w:r>
      <w:r w:rsidR="00037A92">
        <w:rPr>
          <w:rFonts w:ascii="Arial" w:hAnsi="Arial" w:cs="Arial"/>
          <w:sz w:val="22"/>
          <w:lang w:eastAsia="zh-CN"/>
        </w:rPr>
        <w:t xml:space="preserve">CSI-RS based </w:t>
      </w:r>
      <w:r w:rsidR="002C29D0">
        <w:rPr>
          <w:rFonts w:ascii="Arial" w:hAnsi="Arial" w:cs="Arial"/>
          <w:sz w:val="22"/>
          <w:lang w:eastAsia="zh-CN"/>
        </w:rPr>
        <w:t>L1</w:t>
      </w:r>
      <w:r w:rsidR="00CB6AD7">
        <w:rPr>
          <w:rFonts w:ascii="Arial" w:hAnsi="Arial" w:cs="Arial"/>
          <w:sz w:val="22"/>
          <w:lang w:eastAsia="zh-CN"/>
        </w:rPr>
        <w:t>-RSRP</w:t>
      </w:r>
      <w:r w:rsidR="002C29D0">
        <w:rPr>
          <w:rFonts w:ascii="Arial" w:hAnsi="Arial" w:cs="Arial"/>
          <w:sz w:val="22"/>
          <w:lang w:eastAsia="zh-CN"/>
        </w:rPr>
        <w:t xml:space="preserve"> measurement</w:t>
      </w:r>
    </w:p>
    <w:p w14:paraId="47A7A0E8" w14:textId="5FE8496A"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8425D">
        <w:rPr>
          <w:rFonts w:ascii="Arial" w:hAnsi="Arial" w:cs="Arial"/>
          <w:sz w:val="22"/>
        </w:rPr>
        <w:t>8.</w:t>
      </w:r>
      <w:r w:rsidR="00037A92">
        <w:rPr>
          <w:rFonts w:ascii="Arial" w:hAnsi="Arial" w:cs="Arial"/>
          <w:sz w:val="22"/>
        </w:rPr>
        <w:t>23.2</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6AB5893E" w14:textId="6B4133B7" w:rsidR="00791DE1" w:rsidRPr="00BC147C" w:rsidRDefault="00037A92" w:rsidP="00BC147C">
      <w:pPr>
        <w:jc w:val="both"/>
        <w:rPr>
          <w:rFonts w:eastAsia="SimSun"/>
          <w:lang w:val="en-US" w:eastAsia="zh-CN"/>
        </w:rPr>
      </w:pPr>
      <w:r>
        <w:rPr>
          <w:rFonts w:eastAsia="SimSun"/>
          <w:lang w:val="en-US" w:eastAsia="zh-CN"/>
        </w:rPr>
        <w:t xml:space="preserve">A new work item on </w:t>
      </w:r>
      <w:r w:rsidRPr="00BC147C">
        <w:rPr>
          <w:rFonts w:eastAsia="SimSun"/>
          <w:lang w:val="en-US" w:eastAsia="zh-CN"/>
        </w:rPr>
        <w:t xml:space="preserve">NR mobility enhancements Phase 4 was approved in [1]. One of the </w:t>
      </w:r>
      <w:r w:rsidR="00BC147C">
        <w:rPr>
          <w:rFonts w:eastAsia="SimSun"/>
          <w:lang w:val="en-US" w:eastAsia="zh-CN"/>
        </w:rPr>
        <w:t xml:space="preserve">most important </w:t>
      </w:r>
      <w:r w:rsidRPr="00BC147C">
        <w:rPr>
          <w:rFonts w:eastAsia="SimSun"/>
          <w:lang w:val="en-US" w:eastAsia="zh-CN"/>
        </w:rPr>
        <w:t>objective</w:t>
      </w:r>
      <w:r w:rsidR="00BC147C">
        <w:rPr>
          <w:rFonts w:eastAsia="SimSun"/>
          <w:lang w:val="en-US" w:eastAsia="zh-CN"/>
        </w:rPr>
        <w:t>s</w:t>
      </w:r>
      <w:r w:rsidRPr="00BC147C">
        <w:rPr>
          <w:rFonts w:eastAsia="SimSun"/>
          <w:lang w:val="en-US" w:eastAsia="zh-CN"/>
        </w:rPr>
        <w:t xml:space="preserve"> is to specify support for CSI-RS measurements for LTM procedures and enable CSI-RS based beam management, and/or other necessary physical layer operations on candidate cells before LTM. This contribution will give tentative impact analysis</w:t>
      </w:r>
      <w:r>
        <w:rPr>
          <w:bCs/>
        </w:rPr>
        <w:t xml:space="preserve"> </w:t>
      </w:r>
      <w:r w:rsidR="00BC147C">
        <w:rPr>
          <w:bCs/>
        </w:rPr>
        <w:t>on RRM requirement for this objective.</w:t>
      </w:r>
    </w:p>
    <w:p w14:paraId="2D5B905D" w14:textId="46BAA07C" w:rsidR="0001536D" w:rsidRDefault="00BF7F4B" w:rsidP="00BF7F4B">
      <w:pPr>
        <w:pStyle w:val="Heading1"/>
        <w:rPr>
          <w:rFonts w:eastAsia="SimSun"/>
          <w:lang w:eastAsia="zh-CN"/>
        </w:rPr>
      </w:pPr>
      <w:r>
        <w:rPr>
          <w:rFonts w:eastAsia="SimSun"/>
          <w:lang w:eastAsia="zh-CN"/>
        </w:rPr>
        <w:t>Discussion</w:t>
      </w:r>
    </w:p>
    <w:p w14:paraId="0ED5A95A" w14:textId="513F99CD" w:rsidR="00BC147C" w:rsidRDefault="00BC147C" w:rsidP="00BC147C">
      <w:pPr>
        <w:pStyle w:val="Heading2"/>
        <w:spacing w:after="240"/>
        <w:rPr>
          <w:lang w:eastAsia="zh-CN"/>
        </w:rPr>
      </w:pPr>
      <w:r>
        <w:t>Preliminary analysis</w:t>
      </w:r>
      <w:r w:rsidR="0001738D">
        <w:t xml:space="preserve"> for CSI-RS based measurement </w:t>
      </w:r>
    </w:p>
    <w:p w14:paraId="019A4F8F" w14:textId="49B9A1B6" w:rsidR="00D302C8" w:rsidRPr="00D302C8" w:rsidRDefault="00F7704C" w:rsidP="00D302C8">
      <w:pPr>
        <w:pStyle w:val="Heading3"/>
        <w:spacing w:before="100" w:after="240"/>
        <w:ind w:left="510"/>
      </w:pPr>
      <w:r>
        <w:t xml:space="preserve">Pre-requisite </w:t>
      </w:r>
      <w:r w:rsidR="00053E72">
        <w:t xml:space="preserve">for CSI-RS based L1-RSRP </w:t>
      </w:r>
    </w:p>
    <w:p w14:paraId="3305DD79" w14:textId="33A8DDD3" w:rsidR="00013921" w:rsidRDefault="00742FB2" w:rsidP="006F4B94">
      <w:pPr>
        <w:jc w:val="both"/>
        <w:rPr>
          <w:lang w:eastAsia="zh-CN"/>
        </w:rPr>
      </w:pPr>
      <w:r>
        <w:rPr>
          <w:lang w:val="en-US" w:eastAsia="zh-CN"/>
        </w:rPr>
        <w:t xml:space="preserve">In our view, </w:t>
      </w:r>
      <w:r>
        <w:rPr>
          <w:lang w:eastAsia="zh-CN"/>
        </w:rPr>
        <w:t>i</w:t>
      </w:r>
      <w:r w:rsidR="00053E72">
        <w:rPr>
          <w:lang w:eastAsia="zh-CN"/>
        </w:rPr>
        <w:t xml:space="preserve">t is only meaningful to perform CSI-RS based L1-RSRP measurement for neighbour cells that have good enough quality. </w:t>
      </w:r>
      <w:r w:rsidR="00013921">
        <w:rPr>
          <w:lang w:eastAsia="zh-CN"/>
        </w:rPr>
        <w:t>T</w:t>
      </w:r>
      <w:r w:rsidR="00053E72">
        <w:rPr>
          <w:lang w:eastAsia="zh-CN"/>
        </w:rPr>
        <w:t xml:space="preserve">he cells for L1-RSRP measurement could be selected from those </w:t>
      </w:r>
      <w:r w:rsidR="00013921">
        <w:rPr>
          <w:lang w:eastAsia="zh-CN"/>
        </w:rPr>
        <w:t xml:space="preserve">ranked based on L3 measurement. So, the next question is which type of L3 measurement should be used to determine the </w:t>
      </w:r>
      <w:r w:rsidR="006F4B94">
        <w:rPr>
          <w:lang w:eastAsia="zh-CN"/>
        </w:rPr>
        <w:t xml:space="preserve">ranking </w:t>
      </w:r>
      <w:r w:rsidR="008262E1">
        <w:rPr>
          <w:lang w:eastAsia="zh-CN"/>
        </w:rPr>
        <w:t xml:space="preserve">for </w:t>
      </w:r>
      <w:r w:rsidR="00013921">
        <w:rPr>
          <w:lang w:eastAsia="zh-CN"/>
        </w:rPr>
        <w:t xml:space="preserve">target cells for CSI-RS based L1-RSRP measurement. In the current RRM spec, there are SSB based L3 measurement and CSI-RS based L3 measurement. From technical perspective, both can be used as the pre-requisite condition </w:t>
      </w:r>
      <w:r w:rsidR="006F4B94">
        <w:rPr>
          <w:lang w:eastAsia="zh-CN"/>
        </w:rPr>
        <w:t xml:space="preserve">for </w:t>
      </w:r>
      <w:r w:rsidR="00013921">
        <w:rPr>
          <w:lang w:eastAsia="zh-CN"/>
        </w:rPr>
        <w:t>cell</w:t>
      </w:r>
      <w:r w:rsidR="006F4B94">
        <w:rPr>
          <w:lang w:eastAsia="zh-CN"/>
        </w:rPr>
        <w:t xml:space="preserve"> quality ranking</w:t>
      </w:r>
      <w:r w:rsidR="00013921">
        <w:rPr>
          <w:lang w:eastAsia="zh-CN"/>
        </w:rPr>
        <w:t xml:space="preserve">. While we all know that CSI-RS based L3 measurement is only specified assuming the existence of associated SSB and it is not a standalone measurement. In this regard, using CSI-RS based L3 measurement </w:t>
      </w:r>
      <w:r w:rsidR="008262E1">
        <w:rPr>
          <w:lang w:eastAsia="zh-CN"/>
        </w:rPr>
        <w:t xml:space="preserve">as condition </w:t>
      </w:r>
      <w:r w:rsidR="00013921">
        <w:rPr>
          <w:lang w:eastAsia="zh-CN"/>
        </w:rPr>
        <w:t xml:space="preserve">will unnecessarily complicate the measurement design. Our view is that it is sufficient to only use SSB based L3 measurement as the prerequisite condition to determine the target cells for CSI-RS based L1-RSRP measurement. In this case it is by default to consider the scenario for CSI-RS based L1 measurement with associated SSB, which is also aligned with L3 CSI-RS measurement </w:t>
      </w:r>
      <w:r w:rsidR="008262E1">
        <w:rPr>
          <w:lang w:eastAsia="zh-CN"/>
        </w:rPr>
        <w:t xml:space="preserve">principle </w:t>
      </w:r>
      <w:r w:rsidR="00013921">
        <w:rPr>
          <w:lang w:eastAsia="zh-CN"/>
        </w:rPr>
        <w:t>in terms of timing acquisition.</w:t>
      </w:r>
    </w:p>
    <w:p w14:paraId="471EC789" w14:textId="61E46AB8" w:rsidR="00D302C8" w:rsidRPr="00F7704C" w:rsidRDefault="00013921" w:rsidP="00D302C8">
      <w:pPr>
        <w:rPr>
          <w:b/>
          <w:bCs/>
          <w:i/>
          <w:iCs/>
          <w:lang w:eastAsia="zh-CN"/>
        </w:rPr>
      </w:pPr>
      <w:r w:rsidRPr="00F7704C">
        <w:rPr>
          <w:b/>
          <w:bCs/>
          <w:i/>
          <w:iCs/>
          <w:lang w:eastAsia="zh-CN"/>
        </w:rPr>
        <w:t>Proposal 0: It is proposed to consider SSB based L3 measurement as the pre-requisite condition to determine the target cells for CSI-RS based L1-RSRP measurement.</w:t>
      </w:r>
    </w:p>
    <w:p w14:paraId="7A7D1A1B" w14:textId="4BCD723B" w:rsidR="00BC147C" w:rsidRDefault="0001738D" w:rsidP="0001738D">
      <w:pPr>
        <w:pStyle w:val="Heading3"/>
        <w:spacing w:before="100" w:after="240"/>
        <w:ind w:left="510"/>
      </w:pPr>
      <w:r>
        <w:t>Definition of intra-frequency and inter-frequency</w:t>
      </w:r>
    </w:p>
    <w:p w14:paraId="61CEC5F2" w14:textId="4DDEA9F2" w:rsidR="00A84A03" w:rsidRDefault="00A84A03" w:rsidP="006F4B94">
      <w:pPr>
        <w:tabs>
          <w:tab w:val="left" w:pos="0"/>
        </w:tabs>
        <w:jc w:val="both"/>
        <w:rPr>
          <w:szCs w:val="24"/>
          <w:lang w:eastAsia="zh-CN"/>
        </w:rPr>
      </w:pPr>
      <w:r w:rsidRPr="00DD3EA6">
        <w:rPr>
          <w:szCs w:val="24"/>
          <w:lang w:eastAsia="zh-CN"/>
        </w:rPr>
        <w:t xml:space="preserve">For SSB </w:t>
      </w:r>
      <w:r w:rsidR="00304A93">
        <w:rPr>
          <w:szCs w:val="24"/>
          <w:lang w:eastAsia="zh-CN"/>
        </w:rPr>
        <w:t xml:space="preserve">based </w:t>
      </w:r>
      <w:r w:rsidRPr="00DD3EA6">
        <w:rPr>
          <w:szCs w:val="24"/>
          <w:lang w:eastAsia="zh-CN"/>
        </w:rPr>
        <w:t>L1-RSRP measurement</w:t>
      </w:r>
      <w:r w:rsidR="00304A93">
        <w:rPr>
          <w:szCs w:val="24"/>
          <w:lang w:eastAsia="zh-CN"/>
        </w:rPr>
        <w:t xml:space="preserve"> for LTM</w:t>
      </w:r>
      <w:r w:rsidRPr="00DD3EA6">
        <w:rPr>
          <w:szCs w:val="24"/>
          <w:lang w:eastAsia="zh-CN"/>
        </w:rPr>
        <w:t xml:space="preserve">, </w:t>
      </w:r>
      <w:r w:rsidR="00304A93">
        <w:rPr>
          <w:szCs w:val="24"/>
          <w:lang w:eastAsia="zh-CN"/>
        </w:rPr>
        <w:t xml:space="preserve">it </w:t>
      </w:r>
      <w:r w:rsidR="00D302C8">
        <w:rPr>
          <w:rFonts w:hint="eastAsia"/>
          <w:szCs w:val="24"/>
          <w:lang w:eastAsia="zh-CN"/>
        </w:rPr>
        <w:t>was</w:t>
      </w:r>
      <w:r w:rsidR="00304A93">
        <w:rPr>
          <w:szCs w:val="24"/>
          <w:lang w:eastAsia="zh-CN"/>
        </w:rPr>
        <w:t xml:space="preserve"> decided to </w:t>
      </w:r>
      <w:r w:rsidRPr="00DD3EA6">
        <w:rPr>
          <w:szCs w:val="24"/>
          <w:lang w:eastAsia="zh-CN"/>
        </w:rPr>
        <w:t>follow the definition of L3 measurement</w:t>
      </w:r>
      <w:r>
        <w:rPr>
          <w:szCs w:val="24"/>
          <w:lang w:eastAsia="zh-CN"/>
        </w:rPr>
        <w:t>.</w:t>
      </w:r>
    </w:p>
    <w:p w14:paraId="637C3993" w14:textId="458494D1" w:rsidR="00A84A03" w:rsidRPr="00F76C9E" w:rsidRDefault="00304A93" w:rsidP="006F4B94">
      <w:pPr>
        <w:tabs>
          <w:tab w:val="left" w:pos="0"/>
        </w:tabs>
        <w:jc w:val="both"/>
        <w:rPr>
          <w:szCs w:val="24"/>
          <w:lang w:eastAsia="zh-CN"/>
        </w:rPr>
      </w:pPr>
      <w:r>
        <w:rPr>
          <w:szCs w:val="24"/>
          <w:lang w:eastAsia="zh-CN"/>
        </w:rPr>
        <w:t>Following the same logic, f</w:t>
      </w:r>
      <w:r w:rsidR="00F76C9E">
        <w:rPr>
          <w:rFonts w:hint="eastAsia"/>
          <w:szCs w:val="24"/>
          <w:lang w:eastAsia="zh-CN"/>
        </w:rPr>
        <w:t>or CSI-RS based L1 RSRP measurement</w:t>
      </w:r>
      <w:r w:rsidR="00F76C9E" w:rsidRPr="00F76C9E">
        <w:rPr>
          <w:szCs w:val="24"/>
          <w:lang w:eastAsia="zh-CN"/>
        </w:rPr>
        <w:t>,</w:t>
      </w:r>
      <w:r w:rsidR="00F76C9E">
        <w:rPr>
          <w:szCs w:val="24"/>
          <w:lang w:eastAsia="zh-CN"/>
        </w:rPr>
        <w:t xml:space="preserve"> </w:t>
      </w:r>
      <w:r>
        <w:rPr>
          <w:szCs w:val="24"/>
          <w:lang w:eastAsia="zh-CN"/>
        </w:rPr>
        <w:t>we think it’s reasonable</w:t>
      </w:r>
      <w:r w:rsidR="00F76C9E" w:rsidRPr="00F76C9E">
        <w:rPr>
          <w:szCs w:val="24"/>
          <w:lang w:eastAsia="zh-CN"/>
        </w:rPr>
        <w:t xml:space="preserve"> to follow </w:t>
      </w:r>
      <w:r w:rsidR="00D302C8">
        <w:rPr>
          <w:rFonts w:hint="eastAsia"/>
          <w:szCs w:val="24"/>
          <w:lang w:eastAsia="zh-CN"/>
        </w:rPr>
        <w:t xml:space="preserve">the intra-frequency/inter-frequency definition for </w:t>
      </w:r>
      <w:r w:rsidR="00F76C9E" w:rsidRPr="00F76C9E">
        <w:rPr>
          <w:szCs w:val="24"/>
          <w:lang w:eastAsia="zh-CN"/>
        </w:rPr>
        <w:t>CSI-RS based L3 measurement.</w:t>
      </w:r>
      <w:r w:rsidR="00F76C9E">
        <w:rPr>
          <w:szCs w:val="24"/>
          <w:lang w:eastAsia="zh-CN"/>
        </w:rPr>
        <w:t xml:space="preserve"> i.e. </w:t>
      </w:r>
      <w:r w:rsidR="00F76C9E">
        <w:rPr>
          <w:rFonts w:eastAsiaTheme="minorEastAsia"/>
          <w:lang w:eastAsia="zh-CN"/>
        </w:rPr>
        <w:t>a</w:t>
      </w:r>
      <w:r w:rsidR="00A84A03" w:rsidRPr="00E95196">
        <w:t xml:space="preserve"> measurement is defined as a CSI-RS based intra-frequency measurement provided that:</w:t>
      </w:r>
    </w:p>
    <w:p w14:paraId="2FB998B7" w14:textId="77777777" w:rsidR="00A84A03" w:rsidRPr="000678E0" w:rsidRDefault="00A84A03" w:rsidP="006F4B94">
      <w:pPr>
        <w:pStyle w:val="B1"/>
        <w:jc w:val="both"/>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7E2475ED" w14:textId="77777777" w:rsidR="00A84A03" w:rsidRPr="000678E0" w:rsidRDefault="00A84A03" w:rsidP="006F4B94">
      <w:pPr>
        <w:pStyle w:val="B1"/>
        <w:jc w:val="both"/>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57CCEFF2" w14:textId="77777777" w:rsidR="00A84A03" w:rsidRPr="000678E0" w:rsidRDefault="00A84A03" w:rsidP="006F4B94">
      <w:pPr>
        <w:pStyle w:val="B20"/>
        <w:jc w:val="both"/>
        <w:rPr>
          <w:lang w:val="en-US" w:eastAsia="ja-JP" w:bidi="hi-IN"/>
        </w:rPr>
      </w:pPr>
      <w:r w:rsidRPr="00D302C8">
        <w:rPr>
          <w:lang w:val="en-US" w:eastAsia="ja-JP" w:bidi="hi-IN"/>
        </w:rPr>
        <w:t>-</w:t>
      </w:r>
      <w:r w:rsidRPr="00D302C8">
        <w:rPr>
          <w:lang w:val="en-US" w:eastAsia="ja-JP" w:bidi="hi-IN"/>
        </w:rPr>
        <w:tab/>
        <w:t>It is applied for SCS = 60KHz</w:t>
      </w:r>
    </w:p>
    <w:p w14:paraId="4FD1280E" w14:textId="68265B36" w:rsidR="0001738D" w:rsidRPr="00F76C9E" w:rsidRDefault="00A84A03" w:rsidP="006F4B94">
      <w:pPr>
        <w:pStyle w:val="B1"/>
        <w:jc w:val="both"/>
        <w:rPr>
          <w:lang w:val="en-US" w:eastAsia="ja-JP" w:bidi="hi-IN"/>
        </w:rPr>
      </w:pPr>
      <w:r>
        <w:rPr>
          <w:lang w:eastAsia="ja-JP" w:bidi="hi-IN"/>
        </w:rPr>
        <w:lastRenderedPageBreak/>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47815584" w14:textId="1E911B9A" w:rsidR="00304A93" w:rsidRPr="00D302C8" w:rsidRDefault="00304A93" w:rsidP="006F4B94">
      <w:pPr>
        <w:tabs>
          <w:tab w:val="left" w:pos="0"/>
        </w:tabs>
        <w:jc w:val="both"/>
        <w:rPr>
          <w:b/>
          <w:bCs/>
          <w:i/>
          <w:iCs/>
          <w:szCs w:val="24"/>
          <w:lang w:eastAsia="zh-CN"/>
        </w:rPr>
      </w:pPr>
      <w:r w:rsidRPr="00D302C8">
        <w:rPr>
          <w:b/>
          <w:bCs/>
          <w:i/>
          <w:iCs/>
          <w:lang w:eastAsia="zh-CN"/>
        </w:rPr>
        <w:t xml:space="preserve">Proposal 1: it is proposed to follow intra-frequency/inter-frequency definition for CSI-RS based L3 measurement, e.g. </w:t>
      </w:r>
      <w:r w:rsidRPr="00D302C8">
        <w:rPr>
          <w:rFonts w:eastAsiaTheme="minorEastAsia"/>
          <w:b/>
          <w:bCs/>
          <w:i/>
          <w:iCs/>
          <w:lang w:eastAsia="zh-CN"/>
        </w:rPr>
        <w:t>a</w:t>
      </w:r>
      <w:r w:rsidRPr="00D302C8">
        <w:rPr>
          <w:b/>
          <w:bCs/>
          <w:i/>
          <w:iCs/>
        </w:rPr>
        <w:t xml:space="preserve"> measurement is defined as a CSI-RS based intra-frequency </w:t>
      </w:r>
      <w:r w:rsidR="001A4A1C">
        <w:rPr>
          <w:b/>
          <w:bCs/>
          <w:i/>
          <w:iCs/>
        </w:rPr>
        <w:t xml:space="preserve">L1 </w:t>
      </w:r>
      <w:r w:rsidRPr="00D302C8">
        <w:rPr>
          <w:b/>
          <w:bCs/>
          <w:i/>
          <w:iCs/>
        </w:rPr>
        <w:t>measurement provided that:</w:t>
      </w:r>
    </w:p>
    <w:p w14:paraId="47BA7D52" w14:textId="28A29DC6" w:rsidR="00304A93" w:rsidRPr="00D302C8" w:rsidRDefault="00304A93" w:rsidP="006F4B94">
      <w:pPr>
        <w:pStyle w:val="B1"/>
        <w:jc w:val="both"/>
        <w:rPr>
          <w:b/>
          <w:bCs/>
          <w:i/>
          <w:iCs/>
          <w:lang w:val="en-US" w:eastAsia="ja-JP" w:bidi="hi-IN"/>
        </w:rPr>
      </w:pPr>
      <w:r w:rsidRPr="00D302C8">
        <w:rPr>
          <w:b/>
          <w:bCs/>
          <w:i/>
          <w:iCs/>
          <w:lang w:eastAsia="ja-JP" w:bidi="hi-IN"/>
        </w:rPr>
        <w:t>-</w:t>
      </w:r>
      <w:r w:rsidRPr="00D302C8">
        <w:rPr>
          <w:b/>
          <w:bCs/>
          <w:i/>
          <w:iCs/>
          <w:lang w:eastAsia="ja-JP" w:bidi="hi-IN"/>
        </w:rPr>
        <w:tab/>
        <w:t xml:space="preserve">the SCS of the CSI-RS resource of the neighbour cell configured for </w:t>
      </w:r>
      <w:r w:rsidR="001A4A1C">
        <w:rPr>
          <w:b/>
          <w:bCs/>
          <w:i/>
          <w:iCs/>
          <w:lang w:eastAsia="ja-JP" w:bidi="hi-IN"/>
        </w:rPr>
        <w:t xml:space="preserve">L1 </w:t>
      </w:r>
      <w:r w:rsidRPr="00D302C8">
        <w:rPr>
          <w:b/>
          <w:bCs/>
          <w:i/>
          <w:iCs/>
          <w:lang w:eastAsia="ja-JP" w:bidi="hi-IN"/>
        </w:rPr>
        <w:t xml:space="preserve">measurement is the same as </w:t>
      </w:r>
      <w:r w:rsidRPr="00D302C8">
        <w:rPr>
          <w:rFonts w:hint="eastAsia"/>
          <w:b/>
          <w:bCs/>
          <w:i/>
          <w:iCs/>
          <w:lang w:eastAsia="zh-CN" w:bidi="hi-IN"/>
        </w:rPr>
        <w:t xml:space="preserve">the </w:t>
      </w:r>
      <w:r w:rsidRPr="00D302C8">
        <w:rPr>
          <w:b/>
          <w:bCs/>
          <w:i/>
          <w:iCs/>
          <w:lang w:eastAsia="ja-JP" w:bidi="hi-IN"/>
        </w:rPr>
        <w:t xml:space="preserve">SCS of the CSI-RS resource on the serving cell indicated for </w:t>
      </w:r>
      <w:r w:rsidR="001A4A1C">
        <w:rPr>
          <w:b/>
          <w:bCs/>
          <w:i/>
          <w:iCs/>
          <w:lang w:eastAsia="ja-JP" w:bidi="hi-IN"/>
        </w:rPr>
        <w:t xml:space="preserve">L1 </w:t>
      </w:r>
      <w:r w:rsidRPr="00D302C8">
        <w:rPr>
          <w:b/>
          <w:bCs/>
          <w:i/>
          <w:iCs/>
          <w:lang w:eastAsia="ja-JP" w:bidi="hi-IN"/>
        </w:rPr>
        <w:t>measurement, and</w:t>
      </w:r>
    </w:p>
    <w:p w14:paraId="5866A0DC" w14:textId="504D674C" w:rsidR="00304A93" w:rsidRPr="00D302C8" w:rsidRDefault="00304A93" w:rsidP="006F4B94">
      <w:pPr>
        <w:pStyle w:val="B1"/>
        <w:jc w:val="both"/>
        <w:rPr>
          <w:b/>
          <w:bCs/>
          <w:i/>
          <w:iCs/>
          <w:lang w:val="en-US" w:eastAsia="zh-CN" w:bidi="hi-IN"/>
        </w:rPr>
      </w:pPr>
      <w:r w:rsidRPr="00D302C8">
        <w:rPr>
          <w:b/>
          <w:bCs/>
          <w:i/>
          <w:iCs/>
          <w:lang w:val="en-US" w:eastAsia="ja-JP" w:bidi="hi-IN"/>
        </w:rPr>
        <w:t>-</w:t>
      </w:r>
      <w:r w:rsidRPr="00D302C8">
        <w:rPr>
          <w:b/>
          <w:bCs/>
          <w:i/>
          <w:iCs/>
          <w:lang w:val="en-US" w:eastAsia="ja-JP" w:bidi="hi-IN"/>
        </w:rPr>
        <w:tab/>
        <w:t xml:space="preserve">the CP type of the CSI-RS </w:t>
      </w:r>
      <w:r w:rsidRPr="00D302C8">
        <w:rPr>
          <w:b/>
          <w:bCs/>
          <w:i/>
          <w:iCs/>
          <w:lang w:eastAsia="ja-JP" w:bidi="hi-IN"/>
        </w:rPr>
        <w:t>resource</w:t>
      </w:r>
      <w:r w:rsidRPr="00D302C8">
        <w:rPr>
          <w:b/>
          <w:bCs/>
          <w:i/>
          <w:iCs/>
          <w:lang w:val="en-US" w:eastAsia="ja-JP" w:bidi="hi-IN"/>
        </w:rPr>
        <w:t xml:space="preserve"> of </w:t>
      </w:r>
      <w:r w:rsidRPr="00D302C8">
        <w:rPr>
          <w:b/>
          <w:bCs/>
          <w:i/>
          <w:iCs/>
          <w:lang w:eastAsia="ja-JP" w:bidi="hi-IN"/>
        </w:rPr>
        <w:t xml:space="preserve">neighbour </w:t>
      </w:r>
      <w:r w:rsidRPr="00D302C8">
        <w:rPr>
          <w:b/>
          <w:bCs/>
          <w:i/>
          <w:iCs/>
          <w:lang w:val="en-US" w:eastAsia="ja-JP" w:bidi="hi-IN"/>
        </w:rPr>
        <w:t>cell</w:t>
      </w:r>
      <w:r w:rsidRPr="00D302C8">
        <w:rPr>
          <w:b/>
          <w:bCs/>
          <w:i/>
          <w:iCs/>
          <w:lang w:eastAsia="ja-JP" w:bidi="hi-IN"/>
        </w:rPr>
        <w:t xml:space="preserve"> configured for </w:t>
      </w:r>
      <w:r w:rsidR="001A4A1C">
        <w:rPr>
          <w:b/>
          <w:bCs/>
          <w:i/>
          <w:iCs/>
          <w:lang w:eastAsia="ja-JP" w:bidi="hi-IN"/>
        </w:rPr>
        <w:t xml:space="preserve">L1 </w:t>
      </w:r>
      <w:r w:rsidRPr="00D302C8">
        <w:rPr>
          <w:b/>
          <w:bCs/>
          <w:i/>
          <w:iCs/>
          <w:lang w:eastAsia="ja-JP" w:bidi="hi-IN"/>
        </w:rPr>
        <w:t>measurement</w:t>
      </w:r>
      <w:r w:rsidRPr="00D302C8">
        <w:rPr>
          <w:b/>
          <w:bCs/>
          <w:i/>
          <w:iCs/>
          <w:lang w:val="en-US" w:eastAsia="ja-JP" w:bidi="hi-IN"/>
        </w:rPr>
        <w:t xml:space="preserve"> </w:t>
      </w:r>
      <w:r w:rsidRPr="00D302C8">
        <w:rPr>
          <w:rFonts w:hint="eastAsia"/>
          <w:b/>
          <w:bCs/>
          <w:i/>
          <w:iCs/>
          <w:lang w:val="en-US" w:eastAsia="zh-CN" w:bidi="hi-IN"/>
        </w:rPr>
        <w:t xml:space="preserve">is the same as the CP type of </w:t>
      </w:r>
      <w:r w:rsidRPr="00D302C8">
        <w:rPr>
          <w:b/>
          <w:bCs/>
          <w:i/>
          <w:iCs/>
          <w:lang w:val="en-US" w:eastAsia="zh-CN" w:bidi="hi-IN"/>
        </w:rPr>
        <w:t xml:space="preserve">the </w:t>
      </w:r>
      <w:r w:rsidRPr="00D302C8">
        <w:rPr>
          <w:rFonts w:hint="eastAsia"/>
          <w:b/>
          <w:bCs/>
          <w:i/>
          <w:iCs/>
          <w:lang w:val="en-US" w:eastAsia="zh-CN" w:bidi="hi-IN"/>
        </w:rPr>
        <w:t xml:space="preserve">CSI-RS resource </w:t>
      </w:r>
      <w:r w:rsidRPr="00D302C8">
        <w:rPr>
          <w:b/>
          <w:bCs/>
          <w:i/>
          <w:iCs/>
          <w:lang w:val="en-US" w:eastAsia="zh-CN" w:bidi="hi-IN"/>
        </w:rPr>
        <w:t>of</w:t>
      </w:r>
      <w:r w:rsidRPr="00D302C8">
        <w:rPr>
          <w:b/>
          <w:bCs/>
          <w:i/>
          <w:iCs/>
          <w:lang w:val="en-US" w:eastAsia="ja-JP" w:bidi="hi-IN"/>
        </w:rPr>
        <w:t xml:space="preserve"> </w:t>
      </w:r>
      <w:r w:rsidRPr="00D302C8">
        <w:rPr>
          <w:rFonts w:hint="eastAsia"/>
          <w:b/>
          <w:bCs/>
          <w:i/>
          <w:iCs/>
          <w:lang w:val="en-US" w:eastAsia="zh-CN" w:bidi="hi-IN"/>
        </w:rPr>
        <w:t>the serving</w:t>
      </w:r>
      <w:r w:rsidRPr="00D302C8">
        <w:rPr>
          <w:b/>
          <w:bCs/>
          <w:i/>
          <w:iCs/>
          <w:lang w:val="en-US" w:eastAsia="ja-JP" w:bidi="hi-IN"/>
        </w:rPr>
        <w:t xml:space="preserve"> cell</w:t>
      </w:r>
      <w:r w:rsidRPr="00D302C8">
        <w:rPr>
          <w:b/>
          <w:bCs/>
          <w:i/>
          <w:iCs/>
          <w:lang w:eastAsia="ja-JP" w:bidi="hi-IN"/>
        </w:rPr>
        <w:t xml:space="preserve"> indicated for </w:t>
      </w:r>
      <w:r w:rsidR="001A4A1C">
        <w:rPr>
          <w:b/>
          <w:bCs/>
          <w:i/>
          <w:iCs/>
          <w:lang w:eastAsia="ja-JP" w:bidi="hi-IN"/>
        </w:rPr>
        <w:t xml:space="preserve">L1 </w:t>
      </w:r>
      <w:r w:rsidRPr="00D302C8">
        <w:rPr>
          <w:b/>
          <w:bCs/>
          <w:i/>
          <w:iCs/>
          <w:lang w:eastAsia="ja-JP" w:bidi="hi-IN"/>
        </w:rPr>
        <w:t>measurement</w:t>
      </w:r>
      <w:r w:rsidRPr="00D302C8">
        <w:rPr>
          <w:b/>
          <w:bCs/>
          <w:i/>
          <w:iCs/>
          <w:lang w:val="en-US" w:eastAsia="ja-JP" w:bidi="hi-IN"/>
        </w:rPr>
        <w:t>, and</w:t>
      </w:r>
    </w:p>
    <w:p w14:paraId="52E647FE" w14:textId="77777777" w:rsidR="00D302C8" w:rsidRPr="00D5433D" w:rsidRDefault="00D302C8" w:rsidP="006F4B94">
      <w:pPr>
        <w:pStyle w:val="B20"/>
        <w:jc w:val="both"/>
        <w:rPr>
          <w:b/>
          <w:bCs/>
          <w:i/>
          <w:iCs/>
          <w:lang w:val="en-US" w:eastAsia="ja-JP" w:bidi="hi-IN"/>
        </w:rPr>
      </w:pPr>
      <w:r w:rsidRPr="00D5433D">
        <w:rPr>
          <w:b/>
          <w:bCs/>
          <w:i/>
          <w:iCs/>
          <w:lang w:val="en-US" w:eastAsia="ja-JP" w:bidi="hi-IN"/>
        </w:rPr>
        <w:t>-</w:t>
      </w:r>
      <w:r w:rsidRPr="00D5433D">
        <w:rPr>
          <w:b/>
          <w:bCs/>
          <w:i/>
          <w:iCs/>
          <w:lang w:val="en-US" w:eastAsia="ja-JP" w:bidi="hi-IN"/>
        </w:rPr>
        <w:tab/>
        <w:t>It is applied for SCS = 60KHz</w:t>
      </w:r>
    </w:p>
    <w:p w14:paraId="18A3FD55" w14:textId="6AA2002D" w:rsidR="00304A93" w:rsidRPr="00304A93" w:rsidRDefault="00304A93" w:rsidP="006F4B94">
      <w:pPr>
        <w:pStyle w:val="B1"/>
        <w:jc w:val="both"/>
        <w:rPr>
          <w:b/>
          <w:bCs/>
          <w:i/>
          <w:iCs/>
          <w:lang w:val="en-US" w:eastAsia="ja-JP" w:bidi="hi-IN"/>
        </w:rPr>
      </w:pPr>
      <w:r w:rsidRPr="00D302C8">
        <w:rPr>
          <w:b/>
          <w:bCs/>
          <w:i/>
          <w:iCs/>
          <w:lang w:eastAsia="ja-JP" w:bidi="hi-IN"/>
        </w:rPr>
        <w:t>-</w:t>
      </w:r>
      <w:r w:rsidRPr="00D302C8">
        <w:rPr>
          <w:b/>
          <w:bCs/>
          <w:i/>
          <w:iCs/>
          <w:lang w:eastAsia="ja-JP" w:bidi="hi-IN"/>
        </w:rPr>
        <w:tab/>
        <w:t xml:space="preserve">the centre frequency of the CSI-RS resource of the neighbour cell configured for </w:t>
      </w:r>
      <w:r w:rsidR="001A4A1C">
        <w:rPr>
          <w:b/>
          <w:bCs/>
          <w:i/>
          <w:iCs/>
          <w:lang w:eastAsia="ja-JP" w:bidi="hi-IN"/>
        </w:rPr>
        <w:t xml:space="preserve">L1 </w:t>
      </w:r>
      <w:r w:rsidRPr="00D302C8">
        <w:rPr>
          <w:b/>
          <w:bCs/>
          <w:i/>
          <w:iCs/>
          <w:lang w:eastAsia="ja-JP" w:bidi="hi-IN"/>
        </w:rPr>
        <w:t xml:space="preserve">measurement is the same as </w:t>
      </w:r>
      <w:r w:rsidRPr="00D302C8">
        <w:rPr>
          <w:rFonts w:hint="eastAsia"/>
          <w:b/>
          <w:bCs/>
          <w:i/>
          <w:iCs/>
          <w:lang w:eastAsia="zh-CN" w:bidi="hi-IN"/>
        </w:rPr>
        <w:t xml:space="preserve">the </w:t>
      </w:r>
      <w:r w:rsidRPr="00D302C8">
        <w:rPr>
          <w:b/>
          <w:bCs/>
          <w:i/>
          <w:iCs/>
          <w:lang w:eastAsia="ja-JP" w:bidi="hi-IN"/>
        </w:rPr>
        <w:t xml:space="preserve">centre frequency of the CSI-RS resource of the serving cell indicated for </w:t>
      </w:r>
      <w:r w:rsidR="001A4A1C">
        <w:rPr>
          <w:b/>
          <w:bCs/>
          <w:i/>
          <w:iCs/>
          <w:lang w:eastAsia="ja-JP" w:bidi="hi-IN"/>
        </w:rPr>
        <w:t xml:space="preserve">L1 </w:t>
      </w:r>
      <w:r w:rsidRPr="00D302C8">
        <w:rPr>
          <w:b/>
          <w:bCs/>
          <w:i/>
          <w:iCs/>
          <w:lang w:eastAsia="ja-JP" w:bidi="hi-IN"/>
        </w:rPr>
        <w:t>measurement</w:t>
      </w:r>
    </w:p>
    <w:p w14:paraId="6DFC2686" w14:textId="4EFDFDFD" w:rsidR="0015492C" w:rsidRDefault="0015492C" w:rsidP="0001738D">
      <w:pPr>
        <w:pStyle w:val="Heading3"/>
        <w:spacing w:before="100" w:after="240"/>
        <w:ind w:left="510"/>
        <w:rPr>
          <w:lang w:eastAsia="zh-CN"/>
        </w:rPr>
      </w:pPr>
      <w:r>
        <w:rPr>
          <w:rFonts w:hint="eastAsia"/>
          <w:lang w:eastAsia="zh-CN"/>
        </w:rPr>
        <w:t xml:space="preserve">Scenarios to </w:t>
      </w:r>
      <w:r>
        <w:rPr>
          <w:rFonts w:ascii="Microsoft YaHei" w:eastAsia="Microsoft YaHei" w:hAnsi="Microsoft YaHei" w:cs="Microsoft YaHei" w:hint="eastAsia"/>
          <w:lang w:eastAsia="zh-CN"/>
        </w:rPr>
        <w:t>be considered</w:t>
      </w:r>
    </w:p>
    <w:p w14:paraId="6F87579F" w14:textId="3754EE7C" w:rsidR="0061086A" w:rsidRDefault="0061086A" w:rsidP="007B5B8A">
      <w:pPr>
        <w:pStyle w:val="Heading4"/>
        <w:spacing w:after="240"/>
        <w:rPr>
          <w:lang w:eastAsia="zh-CN"/>
        </w:rPr>
      </w:pPr>
      <w:r>
        <w:rPr>
          <w:lang w:eastAsia="zh-CN"/>
        </w:rPr>
        <w:t>F</w:t>
      </w:r>
      <w:r>
        <w:rPr>
          <w:rFonts w:hint="eastAsia"/>
          <w:lang w:eastAsia="zh-CN"/>
        </w:rPr>
        <w:t>requency range</w:t>
      </w:r>
    </w:p>
    <w:p w14:paraId="40F30C5A" w14:textId="12C484D1" w:rsidR="008856C5" w:rsidRPr="002A5A62" w:rsidRDefault="008856C5" w:rsidP="006F4B94">
      <w:pPr>
        <w:spacing w:after="120"/>
        <w:jc w:val="both"/>
        <w:rPr>
          <w:bCs/>
        </w:rPr>
      </w:pPr>
      <w:r>
        <w:rPr>
          <w:rFonts w:eastAsia="SimSun"/>
        </w:rPr>
        <w:t xml:space="preserve">It seems there is no strong motivation to consider FR2-2 in </w:t>
      </w:r>
      <w:r w:rsidR="001C2856">
        <w:rPr>
          <w:rFonts w:eastAsia="SimSun"/>
        </w:rPr>
        <w:t>CSI-RS based LTM and L1-RSRP measurement</w:t>
      </w:r>
      <w:r>
        <w:rPr>
          <w:rFonts w:eastAsia="SimSun"/>
        </w:rPr>
        <w:t xml:space="preserve">, and </w:t>
      </w:r>
      <w:r w:rsidR="00304A93">
        <w:rPr>
          <w:rFonts w:eastAsia="SimSun"/>
        </w:rPr>
        <w:t xml:space="preserve">SSB based </w:t>
      </w:r>
      <w:r w:rsidR="001C2856">
        <w:rPr>
          <w:rFonts w:eastAsia="SimSun"/>
        </w:rPr>
        <w:t xml:space="preserve">LTM and </w:t>
      </w:r>
      <w:r w:rsidR="00304A93">
        <w:rPr>
          <w:rFonts w:eastAsia="SimSun"/>
        </w:rPr>
        <w:t>L1-RSRP measurement does not consider</w:t>
      </w:r>
      <w:r>
        <w:rPr>
          <w:rFonts w:eastAsia="SimSun"/>
        </w:rPr>
        <w:t xml:space="preserve"> FR2-2</w:t>
      </w:r>
      <w:r w:rsidR="00304A93">
        <w:rPr>
          <w:rFonts w:eastAsia="SimSun"/>
        </w:rPr>
        <w:t xml:space="preserve"> as well. Hence,</w:t>
      </w:r>
      <w:r>
        <w:rPr>
          <w:rFonts w:eastAsia="SimSun"/>
        </w:rPr>
        <w:t xml:space="preserve"> we suggest </w:t>
      </w:r>
      <w:r w:rsidR="00304A93">
        <w:rPr>
          <w:rFonts w:eastAsia="SimSun"/>
        </w:rPr>
        <w:t>only focusing FR1 and</w:t>
      </w:r>
      <w:r>
        <w:rPr>
          <w:rFonts w:eastAsia="SimSun"/>
        </w:rPr>
        <w:t xml:space="preserve"> FR2-</w:t>
      </w:r>
      <w:r w:rsidR="00304A93">
        <w:rPr>
          <w:rFonts w:eastAsia="SimSun"/>
        </w:rPr>
        <w:t>1</w:t>
      </w:r>
      <w:r>
        <w:rPr>
          <w:rFonts w:eastAsia="SimSun"/>
        </w:rPr>
        <w:t>.</w:t>
      </w:r>
    </w:p>
    <w:p w14:paraId="6B7E2269" w14:textId="0FF74E02" w:rsidR="0061086A" w:rsidRPr="00304A93" w:rsidRDefault="00304A93" w:rsidP="006F4B94">
      <w:pPr>
        <w:jc w:val="both"/>
        <w:rPr>
          <w:b/>
          <w:bCs/>
          <w:i/>
          <w:iCs/>
          <w:lang w:val="en-US" w:eastAsia="zh-CN"/>
        </w:rPr>
      </w:pPr>
      <w:r w:rsidRPr="00D302C8">
        <w:rPr>
          <w:b/>
          <w:bCs/>
          <w:i/>
          <w:iCs/>
          <w:lang w:eastAsia="zh-CN"/>
        </w:rPr>
        <w:t xml:space="preserve">Proposal 2: it is proposed only consider FR1 and FR2-1 for CSI-RS based </w:t>
      </w:r>
      <w:r w:rsidR="001C2856" w:rsidRPr="00D302C8">
        <w:rPr>
          <w:b/>
          <w:bCs/>
          <w:i/>
          <w:iCs/>
          <w:lang w:eastAsia="zh-CN"/>
        </w:rPr>
        <w:t xml:space="preserve">LTM and </w:t>
      </w:r>
      <w:r w:rsidRPr="00D302C8">
        <w:rPr>
          <w:b/>
          <w:bCs/>
          <w:i/>
          <w:iCs/>
          <w:lang w:eastAsia="zh-CN"/>
        </w:rPr>
        <w:t>L1-RSRP measurement.</w:t>
      </w:r>
      <w:r w:rsidRPr="00304A93">
        <w:rPr>
          <w:b/>
          <w:bCs/>
          <w:i/>
          <w:iCs/>
          <w:lang w:eastAsia="zh-CN"/>
        </w:rPr>
        <w:t xml:space="preserve"> </w:t>
      </w:r>
    </w:p>
    <w:p w14:paraId="36C64C6F" w14:textId="2C5A462D" w:rsidR="0015492C" w:rsidRDefault="00F76C9E" w:rsidP="006F4B94">
      <w:pPr>
        <w:pStyle w:val="Heading4"/>
        <w:spacing w:after="240"/>
        <w:jc w:val="both"/>
        <w:rPr>
          <w:lang w:eastAsia="zh-CN"/>
        </w:rPr>
      </w:pPr>
      <w:r>
        <w:rPr>
          <w:lang w:eastAsia="zh-CN"/>
        </w:rPr>
        <w:t>Measurement type</w:t>
      </w:r>
    </w:p>
    <w:p w14:paraId="77E05AA8" w14:textId="6EA96016" w:rsidR="0061086A" w:rsidRPr="00910932" w:rsidRDefault="0061086A" w:rsidP="006F4B94">
      <w:pPr>
        <w:jc w:val="both"/>
        <w:rPr>
          <w:color w:val="000000"/>
          <w:lang w:eastAsia="zh-CN"/>
        </w:rPr>
      </w:pPr>
      <w:r w:rsidRPr="00910932">
        <w:rPr>
          <w:color w:val="000000"/>
        </w:rPr>
        <w:t xml:space="preserve">L3 based CSI-RS only considered intra-frequency without GAP and inter-frequency with GAP. </w:t>
      </w:r>
      <w:r w:rsidR="00D302C8" w:rsidRPr="00910932">
        <w:rPr>
          <w:color w:val="000000"/>
        </w:rPr>
        <w:t>A</w:t>
      </w:r>
      <w:r w:rsidR="00D302C8" w:rsidRPr="00910932">
        <w:rPr>
          <w:rFonts w:hint="eastAsia"/>
          <w:color w:val="000000"/>
        </w:rPr>
        <w:t xml:space="preserve">s for CSI-RS based </w:t>
      </w:r>
      <w:r w:rsidRPr="00910932">
        <w:rPr>
          <w:color w:val="000000"/>
        </w:rPr>
        <w:t>L1 RSRP measurement</w:t>
      </w:r>
      <w:r w:rsidR="00D302C8" w:rsidRPr="00910932">
        <w:rPr>
          <w:color w:val="000000"/>
        </w:rPr>
        <w:t>,</w:t>
      </w:r>
      <w:r w:rsidR="004B32D6" w:rsidRPr="00910932">
        <w:rPr>
          <w:rFonts w:hint="eastAsia"/>
          <w:color w:val="000000"/>
          <w:lang w:eastAsia="zh-CN"/>
        </w:rPr>
        <w:t xml:space="preserve"> </w:t>
      </w:r>
      <w:r w:rsidR="00D302C8" w:rsidRPr="00910932">
        <w:rPr>
          <w:color w:val="000000"/>
        </w:rPr>
        <w:t xml:space="preserve">it is </w:t>
      </w:r>
      <w:r w:rsidR="00910932" w:rsidRPr="00910932">
        <w:rPr>
          <w:color w:val="000000"/>
        </w:rPr>
        <w:t>suggested</w:t>
      </w:r>
      <w:r w:rsidR="00D302C8" w:rsidRPr="00910932">
        <w:rPr>
          <w:color w:val="000000"/>
        </w:rPr>
        <w:t xml:space="preserve"> to</w:t>
      </w:r>
      <w:r w:rsidRPr="00910932">
        <w:rPr>
          <w:rFonts w:hint="eastAsia"/>
          <w:color w:val="000000"/>
        </w:rPr>
        <w:t xml:space="preserve"> </w:t>
      </w:r>
      <w:r w:rsidRPr="00910932">
        <w:rPr>
          <w:color w:val="000000"/>
        </w:rPr>
        <w:t xml:space="preserve">follow the same logic </w:t>
      </w:r>
      <w:r w:rsidR="00D302C8" w:rsidRPr="00910932">
        <w:rPr>
          <w:color w:val="000000"/>
        </w:rPr>
        <w:t>as CSI-RS based L3 measurement</w:t>
      </w:r>
      <w:r w:rsidR="00921C78" w:rsidRPr="00910932">
        <w:rPr>
          <w:color w:val="000000"/>
          <w:lang w:val="en-US" w:eastAsia="zh-CN"/>
        </w:rPr>
        <w:t xml:space="preserve"> to prioritize intra—frequency measurement without GAP and inter-frequency measurement with GAP as starting point. </w:t>
      </w:r>
      <w:r w:rsidR="00921C78" w:rsidRPr="00910932">
        <w:rPr>
          <w:color w:val="000000"/>
        </w:rPr>
        <w:t>I</w:t>
      </w:r>
      <w:r w:rsidR="00FC0775" w:rsidRPr="00910932">
        <w:rPr>
          <w:color w:val="000000"/>
        </w:rPr>
        <w:t xml:space="preserve">nter-frequency measurement without GAP seems benefit from measurement delay perspective. </w:t>
      </w:r>
      <w:r w:rsidR="00921C78" w:rsidRPr="00910932">
        <w:rPr>
          <w:color w:val="000000"/>
        </w:rPr>
        <w:t xml:space="preserve">While CSI-RS resource configuration is quite flexible and complicated. </w:t>
      </w:r>
      <w:r w:rsidR="00FC0775" w:rsidRPr="00910932">
        <w:rPr>
          <w:color w:val="000000"/>
        </w:rPr>
        <w:t xml:space="preserve">Our preference would be to </w:t>
      </w:r>
      <w:r w:rsidR="00921C78" w:rsidRPr="00910932">
        <w:rPr>
          <w:color w:val="000000"/>
        </w:rPr>
        <w:t>deprioritize inter-frequency measurement without GAP before resource configuration issue is clear</w:t>
      </w:r>
      <w:r w:rsidR="001A4A1C">
        <w:rPr>
          <w:color w:val="000000"/>
        </w:rPr>
        <w:t>.</w:t>
      </w:r>
    </w:p>
    <w:p w14:paraId="0FB17DE0" w14:textId="12DF11C1" w:rsidR="00FC0775" w:rsidRPr="00910932" w:rsidRDefault="00FC0775" w:rsidP="006F4B94">
      <w:pPr>
        <w:jc w:val="both"/>
        <w:rPr>
          <w:b/>
          <w:bCs/>
          <w:i/>
          <w:iCs/>
          <w:lang w:val="en-US" w:eastAsia="zh-CN"/>
        </w:rPr>
      </w:pPr>
      <w:r w:rsidRPr="00910932">
        <w:rPr>
          <w:b/>
          <w:bCs/>
          <w:i/>
          <w:iCs/>
          <w:lang w:eastAsia="zh-CN"/>
        </w:rPr>
        <w:t>Proposal</w:t>
      </w:r>
      <w:r w:rsidR="006B6F15">
        <w:rPr>
          <w:b/>
          <w:bCs/>
          <w:i/>
          <w:iCs/>
          <w:lang w:eastAsia="zh-CN"/>
        </w:rPr>
        <w:t xml:space="preserve"> 3</w:t>
      </w:r>
      <w:r w:rsidRPr="00910932">
        <w:rPr>
          <w:b/>
          <w:bCs/>
          <w:i/>
          <w:iCs/>
          <w:lang w:eastAsia="zh-CN"/>
        </w:rPr>
        <w:t xml:space="preserve">: It is proposed to </w:t>
      </w:r>
      <w:r w:rsidR="00910932" w:rsidRPr="00910932">
        <w:rPr>
          <w:rFonts w:hint="eastAsia"/>
          <w:b/>
          <w:bCs/>
          <w:i/>
          <w:iCs/>
          <w:lang w:eastAsia="zh-CN"/>
        </w:rPr>
        <w:t xml:space="preserve">prioritize </w:t>
      </w:r>
      <w:r w:rsidRPr="00910932">
        <w:rPr>
          <w:b/>
          <w:bCs/>
          <w:i/>
          <w:iCs/>
          <w:lang w:eastAsia="zh-CN"/>
        </w:rPr>
        <w:t>intra-frequency measurement without GAP, inter-frequency measurement with GAP</w:t>
      </w:r>
      <w:r w:rsidR="00304A93" w:rsidRPr="00910932">
        <w:rPr>
          <w:b/>
          <w:bCs/>
          <w:i/>
          <w:iCs/>
          <w:lang w:eastAsia="zh-CN"/>
        </w:rPr>
        <w:t xml:space="preserve"> for CSI-RS based </w:t>
      </w:r>
      <w:r w:rsidR="001A4A1C">
        <w:rPr>
          <w:b/>
          <w:bCs/>
          <w:i/>
          <w:iCs/>
          <w:lang w:eastAsia="zh-CN"/>
        </w:rPr>
        <w:t>L1</w:t>
      </w:r>
      <w:r w:rsidR="001A4A1C" w:rsidRPr="00910932">
        <w:rPr>
          <w:b/>
          <w:bCs/>
          <w:i/>
          <w:iCs/>
          <w:lang w:eastAsia="zh-CN"/>
        </w:rPr>
        <w:t xml:space="preserve"> </w:t>
      </w:r>
      <w:r w:rsidR="00304A93" w:rsidRPr="00910932">
        <w:rPr>
          <w:b/>
          <w:bCs/>
          <w:i/>
          <w:iCs/>
          <w:lang w:eastAsia="zh-CN"/>
        </w:rPr>
        <w:t>measurement</w:t>
      </w:r>
      <w:r w:rsidRPr="00910932">
        <w:rPr>
          <w:b/>
          <w:bCs/>
          <w:i/>
          <w:iCs/>
          <w:lang w:eastAsia="zh-CN"/>
        </w:rPr>
        <w:t>.</w:t>
      </w:r>
    </w:p>
    <w:p w14:paraId="04128411" w14:textId="33C682BF" w:rsidR="00A84A03" w:rsidRPr="00A84A03" w:rsidRDefault="0061086A" w:rsidP="006F4B94">
      <w:pPr>
        <w:pStyle w:val="Heading4"/>
        <w:spacing w:after="240"/>
        <w:jc w:val="both"/>
        <w:rPr>
          <w:lang w:eastAsia="zh-CN"/>
        </w:rPr>
      </w:pPr>
      <w:r>
        <w:rPr>
          <w:lang w:eastAsia="zh-CN"/>
        </w:rPr>
        <w:t>RTD assumption</w:t>
      </w:r>
      <w:r w:rsidR="00A84A03">
        <w:rPr>
          <w:rFonts w:hint="eastAsia"/>
          <w:lang w:eastAsia="zh-CN"/>
        </w:rPr>
        <w:t xml:space="preserve"> </w:t>
      </w:r>
    </w:p>
    <w:p w14:paraId="334D236D" w14:textId="02AC0876" w:rsidR="00C93D39" w:rsidRPr="00304A93" w:rsidRDefault="0061086A" w:rsidP="006F4B94">
      <w:pPr>
        <w:overflowPunct/>
        <w:autoSpaceDE/>
        <w:autoSpaceDN/>
        <w:adjustRightInd/>
        <w:spacing w:after="100"/>
        <w:jc w:val="both"/>
        <w:textAlignment w:val="auto"/>
        <w:rPr>
          <w:lang w:val="en-CN" w:eastAsia="zh-CN"/>
        </w:rPr>
      </w:pPr>
      <w:r w:rsidRPr="00304A93">
        <w:rPr>
          <w:lang w:val="en-CN" w:eastAsia="zh-CN"/>
        </w:rPr>
        <w:t>I</w:t>
      </w:r>
      <w:r w:rsidR="00C93D39" w:rsidRPr="00C93D39">
        <w:rPr>
          <w:lang w:val="en-CN" w:eastAsia="zh-CN"/>
        </w:rPr>
        <w:t>t is possible that RTD between serving cell and neighbor cell on the same carrier is larger than CP</w:t>
      </w:r>
      <w:r w:rsidR="00910932">
        <w:rPr>
          <w:lang w:val="en-CN" w:eastAsia="zh-CN"/>
        </w:rPr>
        <w:t xml:space="preserve"> from deployment perspective.</w:t>
      </w:r>
      <w:r w:rsidR="00C93D39" w:rsidRPr="00C93D39">
        <w:rPr>
          <w:lang w:val="en-CN" w:eastAsia="zh-CN"/>
        </w:rPr>
        <w:t xml:space="preserve"> </w:t>
      </w:r>
      <w:r w:rsidR="006B6F15">
        <w:rPr>
          <w:lang w:val="en-CN" w:eastAsia="zh-CN"/>
        </w:rPr>
        <w:t xml:space="preserve">While it will put a lot complexity for UE implementaiton complexity in terms of inreased number of FFTs. We think RTD&lt;CP should be taken as the baseline. It is noted that </w:t>
      </w:r>
      <w:r w:rsidR="00C93D39" w:rsidRPr="00C93D39">
        <w:rPr>
          <w:lang w:val="en-CN" w:eastAsia="zh-CN"/>
        </w:rPr>
        <w:t xml:space="preserve">R18 SSB based L1 RSRP measurement on neighbor cell </w:t>
      </w:r>
      <w:r w:rsidR="006B6F15">
        <w:rPr>
          <w:lang w:val="en-CN" w:eastAsia="zh-CN"/>
        </w:rPr>
        <w:t xml:space="preserve">already addressed the case when RTD is larger than CP by </w:t>
      </w:r>
      <w:r w:rsidR="00C93D39" w:rsidRPr="00C93D39">
        <w:rPr>
          <w:lang w:val="en-CN" w:eastAsia="zh-CN"/>
        </w:rPr>
        <w:t xml:space="preserve">UE capability. </w:t>
      </w:r>
      <w:r w:rsidR="00910932">
        <w:rPr>
          <w:lang w:val="en-CN" w:eastAsia="zh-CN"/>
        </w:rPr>
        <w:t xml:space="preserve">We can accept to introduce </w:t>
      </w:r>
      <w:r w:rsidR="00C93D39" w:rsidRPr="00C93D39">
        <w:rPr>
          <w:lang w:val="en-CN" w:eastAsia="zh-CN"/>
        </w:rPr>
        <w:t>similar capability for CSI-RS</w:t>
      </w:r>
      <w:r w:rsidRPr="00304A93">
        <w:rPr>
          <w:lang w:val="en-CN" w:eastAsia="zh-CN"/>
        </w:rPr>
        <w:t xml:space="preserve"> based L1 RSRP measurement.</w:t>
      </w:r>
    </w:p>
    <w:p w14:paraId="374F88B7" w14:textId="12B8C4BA" w:rsidR="0061086A" w:rsidRPr="006B6F15" w:rsidRDefault="0061086A" w:rsidP="006F4B94">
      <w:pPr>
        <w:jc w:val="both"/>
        <w:rPr>
          <w:b/>
          <w:bCs/>
          <w:i/>
          <w:iCs/>
          <w:lang w:eastAsia="zh-CN"/>
        </w:rPr>
      </w:pPr>
      <w:r w:rsidRPr="006B6F15">
        <w:rPr>
          <w:b/>
          <w:bCs/>
          <w:i/>
          <w:iCs/>
          <w:lang w:eastAsia="zh-CN"/>
        </w:rPr>
        <w:t>Proposal</w:t>
      </w:r>
      <w:r w:rsidR="006B6F15">
        <w:rPr>
          <w:b/>
          <w:bCs/>
          <w:i/>
          <w:iCs/>
          <w:lang w:eastAsia="zh-CN"/>
        </w:rPr>
        <w:t xml:space="preserve"> </w:t>
      </w:r>
      <w:r w:rsidR="00DD2AE4">
        <w:rPr>
          <w:b/>
          <w:bCs/>
          <w:i/>
          <w:iCs/>
          <w:lang w:eastAsia="zh-CN"/>
        </w:rPr>
        <w:t>4</w:t>
      </w:r>
      <w:r w:rsidR="004C3AA5" w:rsidRPr="006B6F15">
        <w:rPr>
          <w:b/>
          <w:bCs/>
          <w:i/>
          <w:iCs/>
          <w:lang w:eastAsia="zh-CN"/>
        </w:rPr>
        <w:t xml:space="preserve">: </w:t>
      </w:r>
      <w:r w:rsidR="006B6F15">
        <w:rPr>
          <w:b/>
          <w:bCs/>
          <w:i/>
          <w:iCs/>
          <w:lang w:eastAsia="zh-CN"/>
        </w:rPr>
        <w:t>RTC</w:t>
      </w:r>
      <w:r w:rsidR="004C3AA5" w:rsidRPr="006B6F15">
        <w:rPr>
          <w:b/>
          <w:bCs/>
          <w:i/>
          <w:iCs/>
          <w:lang w:eastAsia="zh-CN"/>
        </w:rPr>
        <w:t xml:space="preserve">&lt;CP </w:t>
      </w:r>
      <w:r w:rsidR="006B6F15">
        <w:rPr>
          <w:b/>
          <w:bCs/>
          <w:i/>
          <w:iCs/>
          <w:lang w:eastAsia="zh-CN"/>
        </w:rPr>
        <w:t xml:space="preserve">is taken </w:t>
      </w:r>
      <w:r w:rsidR="004C3AA5" w:rsidRPr="006B6F15">
        <w:rPr>
          <w:b/>
          <w:bCs/>
          <w:i/>
          <w:iCs/>
          <w:lang w:eastAsia="zh-CN"/>
        </w:rPr>
        <w:t>as baseline.</w:t>
      </w:r>
      <w:r w:rsidR="006B6F15">
        <w:rPr>
          <w:b/>
          <w:bCs/>
          <w:i/>
          <w:iCs/>
          <w:lang w:eastAsia="zh-CN"/>
        </w:rPr>
        <w:t xml:space="preserve"> </w:t>
      </w:r>
      <w:r w:rsidRPr="006B6F15">
        <w:rPr>
          <w:b/>
          <w:bCs/>
          <w:i/>
          <w:iCs/>
          <w:lang w:eastAsia="zh-CN"/>
        </w:rPr>
        <w:t>For the case of RTD&gt;CP between serving cell and neighbour cell on the same carrier, UE capability should be introduced.</w:t>
      </w:r>
    </w:p>
    <w:p w14:paraId="1CC03BE2" w14:textId="026B9C6A" w:rsidR="00C93D39" w:rsidRDefault="00C93D39" w:rsidP="006F4B94">
      <w:pPr>
        <w:pStyle w:val="Heading4"/>
        <w:spacing w:after="240"/>
        <w:jc w:val="both"/>
        <w:rPr>
          <w:lang w:eastAsia="zh-CN"/>
        </w:rPr>
      </w:pPr>
      <w:r>
        <w:rPr>
          <w:lang w:eastAsia="zh-CN"/>
        </w:rPr>
        <w:t>CSI-RS resource configuration</w:t>
      </w:r>
    </w:p>
    <w:p w14:paraId="3FCED3F2" w14:textId="03DC72BD" w:rsidR="0061086A" w:rsidRDefault="00D5433D" w:rsidP="006F4B94">
      <w:pPr>
        <w:jc w:val="both"/>
      </w:pPr>
      <w:r>
        <w:rPr>
          <w:lang w:val="en-CN" w:eastAsia="zh-CN"/>
        </w:rPr>
        <w:t xml:space="preserve">According to </w:t>
      </w:r>
      <w:r w:rsidR="001A4A1C">
        <w:rPr>
          <w:lang w:val="en-CN" w:eastAsia="zh-CN"/>
        </w:rPr>
        <w:t xml:space="preserve">legacy </w:t>
      </w:r>
      <w:r>
        <w:rPr>
          <w:lang w:val="en-CN" w:eastAsia="zh-CN"/>
        </w:rPr>
        <w:t>physiscal layer design, CSI-RS can be allocated with different PRB width, e.g. PRB=</w:t>
      </w:r>
      <w:r w:rsidRPr="00D5433D">
        <w:rPr>
          <w:rFonts w:hint="eastAsia"/>
          <w:lang w:eastAsia="zh-CN"/>
        </w:rPr>
        <w:t xml:space="preserve"> </w:t>
      </w:r>
      <w:r>
        <w:rPr>
          <w:rFonts w:hint="eastAsia"/>
          <w:lang w:eastAsia="zh-CN"/>
        </w:rPr>
        <w:t>RB = {24</w:t>
      </w:r>
      <w:r>
        <w:rPr>
          <w:rFonts w:ascii="SimSun" w:eastAsia="SimSun" w:hAnsi="SimSun" w:cs="SimSun" w:hint="eastAsia"/>
          <w:lang w:eastAsia="zh-CN"/>
        </w:rPr>
        <w:t>，</w:t>
      </w:r>
      <w:r>
        <w:rPr>
          <w:rFonts w:hint="eastAsia"/>
          <w:lang w:eastAsia="zh-CN"/>
        </w:rPr>
        <w:t>48</w:t>
      </w:r>
      <w:r>
        <w:rPr>
          <w:rFonts w:ascii="SimSun" w:eastAsia="SimSun" w:hAnsi="SimSun" w:cs="SimSun" w:hint="eastAsia"/>
          <w:lang w:eastAsia="zh-CN"/>
        </w:rPr>
        <w:t>，</w:t>
      </w:r>
      <w:r>
        <w:rPr>
          <w:rFonts w:hint="eastAsia"/>
          <w:lang w:eastAsia="zh-CN"/>
        </w:rPr>
        <w:t>96</w:t>
      </w:r>
      <w:r>
        <w:rPr>
          <w:rFonts w:ascii="SimSun" w:eastAsia="SimSun" w:hAnsi="SimSun" w:cs="SimSun" w:hint="eastAsia"/>
          <w:lang w:eastAsia="zh-CN"/>
        </w:rPr>
        <w:t>，</w:t>
      </w:r>
      <w:r>
        <w:rPr>
          <w:rFonts w:hint="eastAsia"/>
          <w:lang w:eastAsia="zh-CN"/>
        </w:rPr>
        <w:t>192</w:t>
      </w:r>
      <w:r>
        <w:rPr>
          <w:rFonts w:ascii="SimSun" w:eastAsia="SimSun" w:hAnsi="SimSun" w:cs="SimSun" w:hint="eastAsia"/>
          <w:lang w:eastAsia="zh-CN"/>
        </w:rPr>
        <w:t>，</w:t>
      </w:r>
      <w:r>
        <w:rPr>
          <w:rFonts w:hint="eastAsia"/>
          <w:lang w:eastAsia="zh-CN"/>
        </w:rPr>
        <w:t>256}</w:t>
      </w:r>
      <w:r>
        <w:rPr>
          <w:lang w:eastAsia="zh-CN"/>
        </w:rPr>
        <w:t xml:space="preserve"> with different RE density within each PRB,</w:t>
      </w:r>
      <w:r w:rsidRPr="00D5433D">
        <w:rPr>
          <w:rFonts w:hint="eastAsia"/>
          <w:lang w:eastAsia="zh-CN"/>
        </w:rPr>
        <w:t xml:space="preserve"> </w:t>
      </w:r>
      <w:r>
        <w:rPr>
          <w:rFonts w:hint="eastAsia"/>
          <w:lang w:eastAsia="zh-CN"/>
        </w:rPr>
        <w:t>D = {0.5</w:t>
      </w:r>
      <w:r>
        <w:rPr>
          <w:rFonts w:ascii="SimSun" w:eastAsia="SimSun" w:hAnsi="SimSun" w:cs="SimSun" w:hint="eastAsia"/>
          <w:lang w:eastAsia="zh-CN"/>
        </w:rPr>
        <w:t>，</w:t>
      </w:r>
      <w:r>
        <w:rPr>
          <w:rFonts w:hint="eastAsia"/>
          <w:lang w:eastAsia="zh-CN"/>
        </w:rPr>
        <w:t>1</w:t>
      </w:r>
      <w:r>
        <w:rPr>
          <w:rFonts w:ascii="SimSun" w:eastAsia="SimSun" w:hAnsi="SimSun" w:cs="SimSun" w:hint="eastAsia"/>
          <w:lang w:eastAsia="zh-CN"/>
        </w:rPr>
        <w:t>，</w:t>
      </w:r>
      <w:r>
        <w:rPr>
          <w:rFonts w:hint="eastAsia"/>
          <w:lang w:eastAsia="zh-CN"/>
        </w:rPr>
        <w:t>3}</w:t>
      </w:r>
      <w:r>
        <w:rPr>
          <w:lang w:eastAsia="zh-CN"/>
        </w:rPr>
        <w:t xml:space="preserve">. RAN2 further limited </w:t>
      </w:r>
      <w:r>
        <w:rPr>
          <w:rFonts w:hint="eastAsia"/>
          <w:lang w:eastAsia="zh-CN"/>
        </w:rPr>
        <w:t>D = {1</w:t>
      </w:r>
      <w:r>
        <w:rPr>
          <w:rFonts w:ascii="SimSun" w:eastAsia="SimSun" w:hAnsi="SimSun" w:cs="SimSun" w:hint="eastAsia"/>
          <w:lang w:eastAsia="zh-CN"/>
        </w:rPr>
        <w:t>，</w:t>
      </w:r>
      <w:r>
        <w:rPr>
          <w:rFonts w:hint="eastAsia"/>
          <w:lang w:eastAsia="zh-CN"/>
        </w:rPr>
        <w:t>3}</w:t>
      </w:r>
      <w:r>
        <w:rPr>
          <w:lang w:eastAsia="zh-CN"/>
        </w:rPr>
        <w:t xml:space="preserve"> configuration for RRM measurement.</w:t>
      </w:r>
      <w:r w:rsidR="001A4A1C">
        <w:rPr>
          <w:lang w:eastAsia="zh-CN"/>
        </w:rPr>
        <w:t xml:space="preserve"> It is unclear whether RAN1 would have some new restriction for L1 measurement on neighbour cell.</w:t>
      </w:r>
      <w:r>
        <w:rPr>
          <w:lang w:eastAsia="zh-CN"/>
        </w:rPr>
        <w:t xml:space="preserve"> It means CSI-RS resource configuration can be very flexible. </w:t>
      </w:r>
      <w:r w:rsidR="0061086A" w:rsidRPr="00304A93">
        <w:rPr>
          <w:lang w:val="en-CN" w:eastAsia="zh-CN"/>
        </w:rPr>
        <w:t>In Rel-16 CSI-RS based L3 measurement</w:t>
      </w:r>
      <w:r w:rsidR="00532068">
        <w:rPr>
          <w:rFonts w:hint="eastAsia"/>
          <w:lang w:val="en-CN" w:eastAsia="zh-CN"/>
        </w:rPr>
        <w:t xml:space="preserve"> discussion</w:t>
      </w:r>
      <w:r w:rsidR="0061086A" w:rsidRPr="00304A93">
        <w:rPr>
          <w:lang w:val="en-CN" w:eastAsia="zh-CN"/>
        </w:rPr>
        <w:t xml:space="preserve">, several confiurations </w:t>
      </w:r>
      <w:r w:rsidR="00532068">
        <w:rPr>
          <w:rFonts w:hint="eastAsia"/>
          <w:lang w:val="en-CN" w:eastAsia="zh-CN"/>
        </w:rPr>
        <w:t>has been discussed</w:t>
      </w:r>
      <w:r>
        <w:rPr>
          <w:lang w:val="en-CN" w:eastAsia="zh-CN"/>
        </w:rPr>
        <w:t>. In the end, only</w:t>
      </w:r>
      <w:r w:rsidR="0085370B">
        <w:rPr>
          <w:lang w:val="en-CN" w:eastAsia="zh-CN"/>
        </w:rPr>
        <w:t xml:space="preserve"> </w:t>
      </w:r>
      <w:r w:rsidR="0085370B">
        <w:rPr>
          <w:rFonts w:hint="eastAsia"/>
        </w:rPr>
        <w:t>{D=3, PRB</w:t>
      </w:r>
      <w:r w:rsidR="0085370B">
        <w:rPr>
          <w:rFonts w:ascii="SimSun" w:hAnsi="SimSun" w:hint="eastAsia"/>
        </w:rPr>
        <w:t>≧</w:t>
      </w:r>
      <w:r w:rsidR="0085370B">
        <w:rPr>
          <w:rFonts w:hint="eastAsia"/>
        </w:rPr>
        <w:t>48}</w:t>
      </w:r>
      <w:r w:rsidR="0085370B">
        <w:t xml:space="preserve"> </w:t>
      </w:r>
      <w:r>
        <w:rPr>
          <w:lang w:val="en-CN" w:eastAsia="zh-CN"/>
        </w:rPr>
        <w:t xml:space="preserve">was chosen for requirement development </w:t>
      </w:r>
      <w:r w:rsidR="0085370B">
        <w:rPr>
          <w:lang w:val="en-CN" w:eastAsia="zh-CN"/>
        </w:rPr>
        <w:t>based on trade off between measruement accuracy and UE power consumption</w:t>
      </w:r>
      <w:r>
        <w:rPr>
          <w:lang w:val="en-CN" w:eastAsia="zh-CN"/>
        </w:rPr>
        <w:t>. We propose to reuse the same</w:t>
      </w:r>
      <w:r w:rsidR="0085370B">
        <w:rPr>
          <w:lang w:val="en-CN" w:eastAsia="zh-CN"/>
        </w:rPr>
        <w:t xml:space="preserve"> resource configuration of </w:t>
      </w:r>
      <w:r w:rsidR="0085370B">
        <w:rPr>
          <w:rFonts w:hint="eastAsia"/>
        </w:rPr>
        <w:t>{D=3, PRB</w:t>
      </w:r>
      <w:r w:rsidR="0085370B">
        <w:rPr>
          <w:rFonts w:ascii="SimSun" w:hAnsi="SimSun" w:hint="eastAsia"/>
        </w:rPr>
        <w:t>≧</w:t>
      </w:r>
      <w:r w:rsidR="0085370B">
        <w:rPr>
          <w:rFonts w:hint="eastAsia"/>
        </w:rPr>
        <w:t>48}</w:t>
      </w:r>
      <w:r w:rsidR="001A4A1C">
        <w:t xml:space="preserve"> as a starting point</w:t>
      </w:r>
      <w:r w:rsidR="0085370B">
        <w:t>.</w:t>
      </w:r>
    </w:p>
    <w:p w14:paraId="03441072" w14:textId="426FD2F0" w:rsidR="00247F73" w:rsidRPr="002B46B9" w:rsidRDefault="002B46B9" w:rsidP="006F4B94">
      <w:pPr>
        <w:jc w:val="both"/>
        <w:rPr>
          <w:b/>
          <w:bCs/>
          <w:i/>
          <w:iCs/>
          <w:lang w:val="en-CN" w:eastAsia="zh-CN"/>
        </w:rPr>
      </w:pPr>
      <w:r w:rsidRPr="0085370B">
        <w:rPr>
          <w:b/>
          <w:bCs/>
          <w:i/>
          <w:iCs/>
          <w:lang w:val="en-CN" w:eastAsia="zh-CN"/>
        </w:rPr>
        <w:lastRenderedPageBreak/>
        <w:t>Proposal</w:t>
      </w:r>
      <w:r w:rsidR="00DD2AE4" w:rsidRPr="0085370B">
        <w:rPr>
          <w:b/>
          <w:bCs/>
          <w:i/>
          <w:iCs/>
          <w:lang w:val="en-CN" w:eastAsia="zh-CN"/>
        </w:rPr>
        <w:t xml:space="preserve"> 5</w:t>
      </w:r>
      <w:r w:rsidRPr="0085370B">
        <w:rPr>
          <w:b/>
          <w:bCs/>
          <w:i/>
          <w:iCs/>
          <w:lang w:val="en-CN" w:eastAsia="zh-CN"/>
        </w:rPr>
        <w:t xml:space="preserve">: the same CSI-RS </w:t>
      </w:r>
      <w:r w:rsidR="00B81A4A" w:rsidRPr="0085370B">
        <w:rPr>
          <w:b/>
          <w:bCs/>
          <w:i/>
          <w:iCs/>
          <w:lang w:val="en-CN" w:eastAsia="zh-CN"/>
        </w:rPr>
        <w:t xml:space="preserve">resource </w:t>
      </w:r>
      <w:r w:rsidRPr="0085370B">
        <w:rPr>
          <w:b/>
          <w:bCs/>
          <w:i/>
          <w:iCs/>
          <w:lang w:val="en-CN" w:eastAsia="zh-CN"/>
        </w:rPr>
        <w:t>configuration</w:t>
      </w:r>
      <w:r w:rsidR="0085370B" w:rsidRPr="0085370B">
        <w:rPr>
          <w:b/>
          <w:bCs/>
          <w:i/>
          <w:iCs/>
          <w:lang w:val="en-CN" w:eastAsia="zh-CN"/>
        </w:rPr>
        <w:t xml:space="preserve"> </w:t>
      </w:r>
      <w:r w:rsidR="0085370B" w:rsidRPr="0085370B">
        <w:rPr>
          <w:rFonts w:hint="eastAsia"/>
          <w:b/>
          <w:bCs/>
          <w:i/>
          <w:iCs/>
        </w:rPr>
        <w:t>{D=3, PRB</w:t>
      </w:r>
      <w:r w:rsidR="0085370B" w:rsidRPr="0085370B">
        <w:rPr>
          <w:rFonts w:ascii="SimSun" w:hAnsi="SimSun" w:hint="eastAsia"/>
          <w:b/>
          <w:bCs/>
          <w:i/>
          <w:iCs/>
        </w:rPr>
        <w:t>≧</w:t>
      </w:r>
      <w:r w:rsidR="0085370B" w:rsidRPr="0085370B">
        <w:rPr>
          <w:rFonts w:hint="eastAsia"/>
          <w:b/>
          <w:bCs/>
          <w:i/>
          <w:iCs/>
        </w:rPr>
        <w:t>48}</w:t>
      </w:r>
      <w:r w:rsidRPr="0085370B">
        <w:rPr>
          <w:b/>
          <w:bCs/>
          <w:i/>
          <w:iCs/>
          <w:lang w:val="en-CN" w:eastAsia="zh-CN"/>
        </w:rPr>
        <w:t xml:space="preserve"> as for CSI-RS based L3 measurement is considered</w:t>
      </w:r>
      <w:r w:rsidR="001A4A1C">
        <w:rPr>
          <w:b/>
          <w:bCs/>
          <w:i/>
          <w:iCs/>
          <w:lang w:val="en-CN" w:eastAsia="zh-CN"/>
        </w:rPr>
        <w:t xml:space="preserve"> as a starting point</w:t>
      </w:r>
      <w:r w:rsidRPr="0085370B">
        <w:rPr>
          <w:b/>
          <w:bCs/>
          <w:i/>
          <w:iCs/>
          <w:lang w:val="en-CN" w:eastAsia="zh-CN"/>
        </w:rPr>
        <w:t>.</w:t>
      </w:r>
      <w:r w:rsidR="00DD2AE4" w:rsidRPr="0085370B">
        <w:rPr>
          <w:b/>
          <w:bCs/>
          <w:i/>
          <w:iCs/>
          <w:lang w:val="en-CN" w:eastAsia="zh-CN"/>
        </w:rPr>
        <w:t xml:space="preserve"> FFS on resource location limitation.</w:t>
      </w:r>
    </w:p>
    <w:p w14:paraId="677DE099" w14:textId="694FD5B4" w:rsidR="00BC147C" w:rsidRDefault="0001738D" w:rsidP="006F4B94">
      <w:pPr>
        <w:pStyle w:val="Heading4"/>
        <w:spacing w:after="240"/>
        <w:jc w:val="both"/>
        <w:rPr>
          <w:lang w:eastAsia="zh-CN"/>
        </w:rPr>
      </w:pPr>
      <w:r>
        <w:rPr>
          <w:rFonts w:hint="eastAsia"/>
          <w:lang w:eastAsia="zh-CN"/>
        </w:rPr>
        <w:t>Know/unknown cell</w:t>
      </w:r>
    </w:p>
    <w:p w14:paraId="2033DBE4" w14:textId="67989521" w:rsidR="00863EB2" w:rsidRDefault="00863EB2" w:rsidP="006F4B94">
      <w:pPr>
        <w:jc w:val="both"/>
        <w:rPr>
          <w:lang w:eastAsia="zh-CN"/>
        </w:rPr>
      </w:pPr>
      <w:r>
        <w:rPr>
          <w:lang w:eastAsia="zh-CN"/>
        </w:rPr>
        <w:t>From LTM delay and measurement delay perspective, it is suggested to consider know cell only since the measurement delay will be quite long for unknown cell.</w:t>
      </w:r>
      <w:r w:rsidR="00532068">
        <w:rPr>
          <w:lang w:eastAsia="zh-CN"/>
        </w:rPr>
        <w:t xml:space="preserve"> In Rel-18 SSB based L1-RSRP discussion, the cell </w:t>
      </w:r>
      <w:r w:rsidRPr="00C0494E">
        <w:t>is considered as known if the following conditions are met:</w:t>
      </w:r>
    </w:p>
    <w:p w14:paraId="008783B6" w14:textId="28B47664" w:rsidR="00863EB2" w:rsidRPr="006379FA" w:rsidRDefault="00863EB2" w:rsidP="006F4B94">
      <w:pPr>
        <w:pStyle w:val="B1"/>
        <w:jc w:val="both"/>
      </w:pPr>
      <w:r w:rsidRPr="006379FA">
        <w:t>-</w:t>
      </w:r>
      <w:r w:rsidRPr="006379FA">
        <w:tab/>
        <w:t>The UE has performed L3 measurement on the target cell during the last</w:t>
      </w:r>
      <w:r w:rsidR="00532068">
        <w:t xml:space="preserve"> 5</w:t>
      </w:r>
      <w:r w:rsidRPr="006379FA">
        <w:t xml:space="preserve"> seconds, and</w:t>
      </w:r>
    </w:p>
    <w:p w14:paraId="69D49456" w14:textId="680F1FEF" w:rsidR="00863EB2" w:rsidRDefault="00863EB2" w:rsidP="006F4B94">
      <w:pPr>
        <w:pStyle w:val="B1"/>
        <w:jc w:val="both"/>
      </w:pPr>
      <w:r w:rsidRPr="006379FA">
        <w:t>-</w:t>
      </w:r>
      <w:r w:rsidRPr="006379FA">
        <w:tab/>
        <w:t xml:space="preserve">The </w:t>
      </w:r>
      <w:r w:rsidR="00CD71F6">
        <w:t>SSB</w:t>
      </w:r>
      <w:r w:rsidRPr="006379FA">
        <w:t xml:space="preserve"> from the target cell configured for L1 measurement remains detectable according to the cell identification requirements</w:t>
      </w:r>
      <w:r w:rsidR="00612E7F">
        <w:t xml:space="preserve"> in clause 9.2.</w:t>
      </w:r>
    </w:p>
    <w:p w14:paraId="64795CCB" w14:textId="615BC003" w:rsidR="00612E7F" w:rsidRDefault="00CD71F6" w:rsidP="006F4B94">
      <w:pPr>
        <w:pStyle w:val="B1"/>
        <w:ind w:left="0" w:firstLine="0"/>
        <w:jc w:val="both"/>
      </w:pPr>
      <w:r>
        <w:t xml:space="preserve">When it comes to CSI-RS based L1-RSRP measurement, the question is whether we choose CSI-RS based L3 measurement during the last 5s or SSB based L3 measurement during the last 5s as the decisive condition for known cell. In </w:t>
      </w:r>
      <w:r w:rsidR="00612E7F">
        <w:t>Rel-16</w:t>
      </w:r>
      <w:r>
        <w:t xml:space="preserve">, </w:t>
      </w:r>
      <w:r w:rsidR="00612E7F">
        <w:t xml:space="preserve">CSI-RS based L3 measurement </w:t>
      </w:r>
      <w:r>
        <w:t xml:space="preserve">was introduced </w:t>
      </w:r>
      <w:r w:rsidR="00260F97">
        <w:t xml:space="preserve">by only </w:t>
      </w:r>
      <w:r>
        <w:t>assuming</w:t>
      </w:r>
      <w:r w:rsidR="00612E7F">
        <w:t xml:space="preserve"> associated SSB timing </w:t>
      </w:r>
      <w:r>
        <w:t xml:space="preserve">as pre-requisite condition </w:t>
      </w:r>
      <w:r w:rsidR="00612E7F">
        <w:t xml:space="preserve">and </w:t>
      </w:r>
      <w:r>
        <w:t>CSI-RS</w:t>
      </w:r>
      <w:r w:rsidR="00612E7F">
        <w:t xml:space="preserve"> cannot be used for neighbour cell measurement as a standalone reference signal. </w:t>
      </w:r>
      <w:r>
        <w:t xml:space="preserve">Hence, </w:t>
      </w:r>
      <w:r w:rsidR="00612E7F">
        <w:t xml:space="preserve">CSI-RS based L3 measurement </w:t>
      </w:r>
      <w:r>
        <w:t>is</w:t>
      </w:r>
      <w:r w:rsidR="00612E7F">
        <w:t xml:space="preserve"> not the good </w:t>
      </w:r>
      <w:r>
        <w:t>choice to determine the</w:t>
      </w:r>
      <w:r w:rsidR="00612E7F">
        <w:t xml:space="preserve"> known </w:t>
      </w:r>
      <w:r>
        <w:t xml:space="preserve">cell </w:t>
      </w:r>
      <w:r w:rsidR="00612E7F">
        <w:t xml:space="preserve">condition. </w:t>
      </w:r>
      <w:r>
        <w:t>We</w:t>
      </w:r>
      <w:r w:rsidR="00612E7F">
        <w:t xml:space="preserve"> propose that the pre-requisite condition </w:t>
      </w:r>
      <w:r>
        <w:t xml:space="preserve">for CSI-RS based L1-RSRP measurement </w:t>
      </w:r>
      <w:r w:rsidR="00612E7F">
        <w:t xml:space="preserve">is also </w:t>
      </w:r>
      <w:r>
        <w:t>based on</w:t>
      </w:r>
      <w:r w:rsidR="00612E7F">
        <w:t xml:space="preserve"> whether UE has performed SSB based L3 measurement </w:t>
      </w:r>
      <w:r>
        <w:t>in the last 5s</w:t>
      </w:r>
      <w:r w:rsidR="00612E7F">
        <w:t>.</w:t>
      </w:r>
      <w:r>
        <w:t xml:space="preserve"> </w:t>
      </w:r>
      <w:r w:rsidR="00612E7F">
        <w:t xml:space="preserve"> </w:t>
      </w:r>
      <w:r>
        <w:t>For CSI-RS based L1-RSRP measurement, the cell is considered as known if the following conditions are met,</w:t>
      </w:r>
    </w:p>
    <w:p w14:paraId="1DEE072B" w14:textId="77777777" w:rsidR="00CD71F6" w:rsidRPr="006379FA" w:rsidRDefault="00CD71F6" w:rsidP="006F4B94">
      <w:pPr>
        <w:pStyle w:val="B1"/>
        <w:jc w:val="both"/>
      </w:pPr>
      <w:r w:rsidRPr="006379FA">
        <w:t>-</w:t>
      </w:r>
      <w:r w:rsidRPr="006379FA">
        <w:tab/>
        <w:t>The UE has performed L3 measurement on the target cell during the last</w:t>
      </w:r>
      <w:r>
        <w:t xml:space="preserve"> 5</w:t>
      </w:r>
      <w:r w:rsidRPr="006379FA">
        <w:t xml:space="preserve"> seconds, and</w:t>
      </w:r>
    </w:p>
    <w:p w14:paraId="2098B896" w14:textId="2A747EC8" w:rsidR="00CD71F6" w:rsidRPr="006379FA" w:rsidRDefault="00CD71F6" w:rsidP="006F4B94">
      <w:pPr>
        <w:pStyle w:val="B1"/>
        <w:jc w:val="both"/>
      </w:pPr>
      <w:r w:rsidRPr="006379FA">
        <w:t>-</w:t>
      </w:r>
      <w:r w:rsidRPr="006379FA">
        <w:tab/>
        <w:t xml:space="preserve">The </w:t>
      </w:r>
      <w:r>
        <w:t>CSI-RS</w:t>
      </w:r>
      <w:r w:rsidRPr="006379FA">
        <w:t xml:space="preserve"> from the target cell configured for L1 measurement remains detectable</w:t>
      </w:r>
      <w:r>
        <w:t>.</w:t>
      </w:r>
    </w:p>
    <w:p w14:paraId="567D4E5B" w14:textId="71D43ADD" w:rsidR="00863EB2" w:rsidRPr="00CD71F6" w:rsidRDefault="00863EB2" w:rsidP="006F4B94">
      <w:pPr>
        <w:jc w:val="both"/>
        <w:rPr>
          <w:b/>
          <w:bCs/>
          <w:i/>
          <w:iCs/>
          <w:lang w:eastAsia="zh-CN"/>
        </w:rPr>
      </w:pPr>
      <w:r w:rsidRPr="00CD71F6">
        <w:rPr>
          <w:b/>
          <w:bCs/>
          <w:i/>
          <w:iCs/>
          <w:lang w:eastAsia="zh-CN"/>
        </w:rPr>
        <w:t>Proposal</w:t>
      </w:r>
      <w:r w:rsidR="00DD2AE4">
        <w:rPr>
          <w:b/>
          <w:bCs/>
          <w:i/>
          <w:iCs/>
          <w:lang w:eastAsia="zh-CN"/>
        </w:rPr>
        <w:t xml:space="preserve"> 6</w:t>
      </w:r>
      <w:r w:rsidRPr="00CD71F6">
        <w:rPr>
          <w:b/>
          <w:bCs/>
          <w:i/>
          <w:iCs/>
          <w:lang w:eastAsia="zh-CN"/>
        </w:rPr>
        <w:t xml:space="preserve">: </w:t>
      </w:r>
      <w:r w:rsidR="00CD71F6" w:rsidRPr="00CD71F6">
        <w:rPr>
          <w:b/>
          <w:bCs/>
          <w:i/>
          <w:iCs/>
          <w:lang w:eastAsia="zh-CN"/>
        </w:rPr>
        <w:t>It</w:t>
      </w:r>
      <w:r w:rsidRPr="00CD71F6">
        <w:rPr>
          <w:b/>
          <w:bCs/>
          <w:i/>
          <w:iCs/>
          <w:lang w:eastAsia="zh-CN"/>
        </w:rPr>
        <w:t xml:space="preserve"> is proposed to consider know cell case only.</w:t>
      </w:r>
    </w:p>
    <w:p w14:paraId="1C55BFDD" w14:textId="2355B05F" w:rsidR="00863EB2" w:rsidRPr="00863EB2" w:rsidRDefault="00863EB2" w:rsidP="006F4B94">
      <w:pPr>
        <w:jc w:val="both"/>
        <w:rPr>
          <w:b/>
          <w:bCs/>
          <w:i/>
          <w:iCs/>
          <w:lang w:eastAsia="zh-CN"/>
        </w:rPr>
      </w:pPr>
      <w:r w:rsidRPr="00CD71F6">
        <w:rPr>
          <w:b/>
          <w:bCs/>
          <w:i/>
          <w:iCs/>
          <w:lang w:eastAsia="zh-CN"/>
        </w:rPr>
        <w:t>Proposal</w:t>
      </w:r>
      <w:r w:rsidR="00DD2AE4">
        <w:rPr>
          <w:b/>
          <w:bCs/>
          <w:i/>
          <w:iCs/>
          <w:lang w:eastAsia="zh-CN"/>
        </w:rPr>
        <w:t xml:space="preserve"> 7</w:t>
      </w:r>
      <w:r w:rsidRPr="00CD71F6">
        <w:rPr>
          <w:b/>
          <w:bCs/>
          <w:i/>
          <w:iCs/>
          <w:lang w:eastAsia="zh-CN"/>
        </w:rPr>
        <w:t xml:space="preserve">: </w:t>
      </w:r>
      <w:r w:rsidR="00CD71F6" w:rsidRPr="00CD71F6">
        <w:rPr>
          <w:b/>
          <w:bCs/>
          <w:i/>
          <w:iCs/>
          <w:lang w:eastAsia="zh-CN"/>
        </w:rPr>
        <w:t>T</w:t>
      </w:r>
      <w:r w:rsidRPr="00CD71F6">
        <w:rPr>
          <w:b/>
          <w:bCs/>
          <w:i/>
          <w:iCs/>
          <w:lang w:eastAsia="zh-CN"/>
        </w:rPr>
        <w:t xml:space="preserve">he target cell is considered as known provided that the UE has performed L3 measurement on the target cell -during the last </w:t>
      </w:r>
      <w:r w:rsidR="00CD71F6" w:rsidRPr="00CD71F6">
        <w:rPr>
          <w:b/>
          <w:bCs/>
          <w:i/>
          <w:iCs/>
          <w:lang w:eastAsia="zh-CN"/>
        </w:rPr>
        <w:t>5</w:t>
      </w:r>
      <w:r w:rsidRPr="00CD71F6">
        <w:rPr>
          <w:b/>
          <w:bCs/>
          <w:i/>
          <w:iCs/>
          <w:lang w:eastAsia="zh-CN"/>
        </w:rPr>
        <w:t xml:space="preserve"> seconds, and the </w:t>
      </w:r>
      <w:r w:rsidRPr="00CD71F6">
        <w:rPr>
          <w:b/>
          <w:bCs/>
          <w:i/>
          <w:iCs/>
        </w:rPr>
        <w:t>CSI-RS configured for L1 measurement remains detectable.</w:t>
      </w:r>
    </w:p>
    <w:p w14:paraId="679091FF" w14:textId="4ECED9D4" w:rsidR="00C93D39" w:rsidRPr="00C93D39" w:rsidRDefault="00C93D39" w:rsidP="006F4B94">
      <w:pPr>
        <w:pStyle w:val="Heading4"/>
        <w:spacing w:after="240"/>
        <w:jc w:val="both"/>
        <w:rPr>
          <w:lang w:eastAsia="zh-CN"/>
        </w:rPr>
      </w:pPr>
      <w:r w:rsidRPr="00C93D39">
        <w:rPr>
          <w:lang w:eastAsia="zh-CN"/>
        </w:rPr>
        <w:t>Accuracy</w:t>
      </w:r>
      <w:r w:rsidR="008E44C5">
        <w:rPr>
          <w:rFonts w:hint="eastAsia"/>
          <w:lang w:eastAsia="zh-CN"/>
        </w:rPr>
        <w:t xml:space="preserve"> </w:t>
      </w:r>
    </w:p>
    <w:p w14:paraId="303DCE09" w14:textId="496DD57C" w:rsidR="00C93D39" w:rsidRPr="00DD2AE4" w:rsidRDefault="00C93D39" w:rsidP="006F4B94">
      <w:pPr>
        <w:pStyle w:val="B1"/>
        <w:ind w:left="0" w:firstLine="0"/>
        <w:jc w:val="both"/>
      </w:pPr>
      <w:r w:rsidRPr="00DD2AE4">
        <w:t xml:space="preserve">In legacy CSI-RS L1 measurement accuracy is defined as ±5dB at SINR=-3dB (48 PRBs and the density is 3, one sample). </w:t>
      </w:r>
      <w:r w:rsidR="00DD2AE4">
        <w:t>It is suggested to r</w:t>
      </w:r>
      <w:r w:rsidRPr="00DD2AE4">
        <w:t>euse the existing</w:t>
      </w:r>
      <w:r w:rsidR="00DD2AE4">
        <w:t xml:space="preserve"> side condition for</w:t>
      </w:r>
      <w:r w:rsidRPr="00DD2AE4">
        <w:t xml:space="preserve"> CSI-RS based L1-RSRP measurement </w:t>
      </w:r>
      <w:r w:rsidR="00DD2AE4">
        <w:t>for serving cell</w:t>
      </w:r>
      <w:r w:rsidRPr="00DD2AE4">
        <w:t xml:space="preserve"> as the starting point for </w:t>
      </w:r>
      <w:r w:rsidR="00DD2AE4">
        <w:t xml:space="preserve">CSI-RS based L1-RSRP measurement for </w:t>
      </w:r>
      <w:r w:rsidRPr="00DD2AE4">
        <w:t>neighbo</w:t>
      </w:r>
      <w:r w:rsidR="00DD2AE4">
        <w:t>u</w:t>
      </w:r>
      <w:r w:rsidRPr="00DD2AE4">
        <w:t>r cell.</w:t>
      </w:r>
    </w:p>
    <w:p w14:paraId="2D6FCA74" w14:textId="395D0468" w:rsidR="00DD2AE4" w:rsidRPr="00DD2AE4" w:rsidRDefault="00DD2AE4" w:rsidP="006F4B94">
      <w:pPr>
        <w:pStyle w:val="B1"/>
        <w:ind w:left="0" w:firstLine="0"/>
        <w:jc w:val="both"/>
        <w:rPr>
          <w:b/>
          <w:bCs/>
          <w:i/>
          <w:iCs/>
        </w:rPr>
      </w:pPr>
      <w:r w:rsidRPr="00DD2AE4">
        <w:rPr>
          <w:b/>
          <w:bCs/>
          <w:i/>
          <w:iCs/>
        </w:rPr>
        <w:t>Proposal 8: The existing side condition for CSI-RS based L1-RSRP measurement for serving cell is used as the starting point.</w:t>
      </w:r>
    </w:p>
    <w:p w14:paraId="1ED63DB9" w14:textId="1947B3CD" w:rsidR="00AC6756" w:rsidRDefault="00AC6756" w:rsidP="00AC6756">
      <w:pPr>
        <w:pStyle w:val="Heading1"/>
        <w:rPr>
          <w:rFonts w:eastAsia="SimSun"/>
          <w:lang w:eastAsia="zh-CN"/>
        </w:rPr>
      </w:pPr>
      <w:r>
        <w:rPr>
          <w:rFonts w:eastAsia="SimSun"/>
          <w:lang w:eastAsia="zh-CN"/>
        </w:rPr>
        <w:t>Summary</w:t>
      </w:r>
    </w:p>
    <w:p w14:paraId="67A6ADA8" w14:textId="2DD2C78D"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DD2AE4">
        <w:rPr>
          <w:lang w:eastAsia="zh-CN"/>
        </w:rPr>
        <w:t>CSI-RS based L1-RSRP measurement</w:t>
      </w:r>
      <w:r w:rsidR="00BA3279">
        <w:rPr>
          <w:lang w:eastAsia="zh-CN"/>
        </w:rPr>
        <w:t>. The following proposals are concluded</w:t>
      </w:r>
      <w:r w:rsidR="000537FA">
        <w:rPr>
          <w:lang w:eastAsia="zh-CN"/>
        </w:rPr>
        <w:t>.</w:t>
      </w:r>
    </w:p>
    <w:p w14:paraId="3C99D786" w14:textId="77777777" w:rsidR="000564AA" w:rsidRPr="00F7704C" w:rsidRDefault="000564AA" w:rsidP="000564AA">
      <w:pPr>
        <w:rPr>
          <w:b/>
          <w:bCs/>
          <w:i/>
          <w:iCs/>
          <w:lang w:eastAsia="zh-CN"/>
        </w:rPr>
      </w:pPr>
      <w:r w:rsidRPr="00F7704C">
        <w:rPr>
          <w:b/>
          <w:bCs/>
          <w:i/>
          <w:iCs/>
          <w:lang w:eastAsia="zh-CN"/>
        </w:rPr>
        <w:t>Proposal 0: It is proposed to consider SSB based L3 measurement as the pre-requisite condition to determine the target cells for CSI-RS based L1-RSRP measurement.</w:t>
      </w:r>
    </w:p>
    <w:p w14:paraId="2ECAA3F3" w14:textId="77777777" w:rsidR="00053E72" w:rsidRPr="00D302C8" w:rsidRDefault="00053E72" w:rsidP="00053E72">
      <w:pPr>
        <w:tabs>
          <w:tab w:val="left" w:pos="0"/>
        </w:tabs>
        <w:rPr>
          <w:b/>
          <w:bCs/>
          <w:i/>
          <w:iCs/>
          <w:szCs w:val="24"/>
          <w:lang w:eastAsia="zh-CN"/>
        </w:rPr>
      </w:pPr>
      <w:r w:rsidRPr="00D302C8">
        <w:rPr>
          <w:b/>
          <w:bCs/>
          <w:i/>
          <w:iCs/>
          <w:lang w:eastAsia="zh-CN"/>
        </w:rPr>
        <w:t xml:space="preserve">Proposal 1: it is proposed to follow intra-frequency/inter-frequency definition for CSI-RS based L3 measurement, e.g. </w:t>
      </w:r>
      <w:r w:rsidRPr="00D302C8">
        <w:rPr>
          <w:rFonts w:eastAsiaTheme="minorEastAsia"/>
          <w:b/>
          <w:bCs/>
          <w:i/>
          <w:iCs/>
          <w:lang w:eastAsia="zh-CN"/>
        </w:rPr>
        <w:t>a</w:t>
      </w:r>
      <w:r w:rsidRPr="00D302C8">
        <w:rPr>
          <w:b/>
          <w:bCs/>
          <w:i/>
          <w:iCs/>
        </w:rPr>
        <w:t xml:space="preserve"> measurement is defined as a CSI-RS based intra-frequency measurement provided that:</w:t>
      </w:r>
    </w:p>
    <w:p w14:paraId="2F0068FC" w14:textId="77777777" w:rsidR="00053E72" w:rsidRPr="00D302C8" w:rsidRDefault="00053E72" w:rsidP="00053E72">
      <w:pPr>
        <w:pStyle w:val="B1"/>
        <w:rPr>
          <w:b/>
          <w:bCs/>
          <w:i/>
          <w:iCs/>
          <w:lang w:val="en-US" w:eastAsia="ja-JP" w:bidi="hi-IN"/>
        </w:rPr>
      </w:pPr>
      <w:r w:rsidRPr="00D302C8">
        <w:rPr>
          <w:b/>
          <w:bCs/>
          <w:i/>
          <w:iCs/>
          <w:lang w:eastAsia="ja-JP" w:bidi="hi-IN"/>
        </w:rPr>
        <w:t>-</w:t>
      </w:r>
      <w:r w:rsidRPr="00D302C8">
        <w:rPr>
          <w:b/>
          <w:bCs/>
          <w:i/>
          <w:iCs/>
          <w:lang w:eastAsia="ja-JP" w:bidi="hi-IN"/>
        </w:rPr>
        <w:tab/>
        <w:t xml:space="preserve">the SCS of the CSI-RS resource of the neighbour cell configured for measurement is the same as </w:t>
      </w:r>
      <w:r w:rsidRPr="00D302C8">
        <w:rPr>
          <w:rFonts w:hint="eastAsia"/>
          <w:b/>
          <w:bCs/>
          <w:i/>
          <w:iCs/>
          <w:lang w:eastAsia="zh-CN" w:bidi="hi-IN"/>
        </w:rPr>
        <w:t xml:space="preserve">the </w:t>
      </w:r>
      <w:r w:rsidRPr="00D302C8">
        <w:rPr>
          <w:b/>
          <w:bCs/>
          <w:i/>
          <w:iCs/>
          <w:lang w:eastAsia="ja-JP" w:bidi="hi-IN"/>
        </w:rPr>
        <w:t>SCS of the CSI-RS resource on the serving cell indicated for measurement, and</w:t>
      </w:r>
    </w:p>
    <w:p w14:paraId="3DC85EDE" w14:textId="77777777" w:rsidR="00053E72" w:rsidRPr="00D302C8" w:rsidRDefault="00053E72" w:rsidP="00053E72">
      <w:pPr>
        <w:pStyle w:val="B1"/>
        <w:rPr>
          <w:b/>
          <w:bCs/>
          <w:i/>
          <w:iCs/>
          <w:lang w:val="en-US" w:eastAsia="zh-CN" w:bidi="hi-IN"/>
        </w:rPr>
      </w:pPr>
      <w:r w:rsidRPr="00D302C8">
        <w:rPr>
          <w:b/>
          <w:bCs/>
          <w:i/>
          <w:iCs/>
          <w:lang w:val="en-US" w:eastAsia="ja-JP" w:bidi="hi-IN"/>
        </w:rPr>
        <w:t>-</w:t>
      </w:r>
      <w:r w:rsidRPr="00D302C8">
        <w:rPr>
          <w:b/>
          <w:bCs/>
          <w:i/>
          <w:iCs/>
          <w:lang w:val="en-US" w:eastAsia="ja-JP" w:bidi="hi-IN"/>
        </w:rPr>
        <w:tab/>
        <w:t xml:space="preserve">the CP type of the CSI-RS </w:t>
      </w:r>
      <w:r w:rsidRPr="00D302C8">
        <w:rPr>
          <w:b/>
          <w:bCs/>
          <w:i/>
          <w:iCs/>
          <w:lang w:eastAsia="ja-JP" w:bidi="hi-IN"/>
        </w:rPr>
        <w:t>resource</w:t>
      </w:r>
      <w:r w:rsidRPr="00D302C8">
        <w:rPr>
          <w:b/>
          <w:bCs/>
          <w:i/>
          <w:iCs/>
          <w:lang w:val="en-US" w:eastAsia="ja-JP" w:bidi="hi-IN"/>
        </w:rPr>
        <w:t xml:space="preserve"> of </w:t>
      </w:r>
      <w:r w:rsidRPr="00D302C8">
        <w:rPr>
          <w:b/>
          <w:bCs/>
          <w:i/>
          <w:iCs/>
          <w:lang w:eastAsia="ja-JP" w:bidi="hi-IN"/>
        </w:rPr>
        <w:t xml:space="preserve">neighbour </w:t>
      </w:r>
      <w:r w:rsidRPr="00D302C8">
        <w:rPr>
          <w:b/>
          <w:bCs/>
          <w:i/>
          <w:iCs/>
          <w:lang w:val="en-US" w:eastAsia="ja-JP" w:bidi="hi-IN"/>
        </w:rPr>
        <w:t>cell</w:t>
      </w:r>
      <w:r w:rsidRPr="00D302C8">
        <w:rPr>
          <w:b/>
          <w:bCs/>
          <w:i/>
          <w:iCs/>
          <w:lang w:eastAsia="ja-JP" w:bidi="hi-IN"/>
        </w:rPr>
        <w:t xml:space="preserve"> configured for measurement</w:t>
      </w:r>
      <w:r w:rsidRPr="00D302C8">
        <w:rPr>
          <w:b/>
          <w:bCs/>
          <w:i/>
          <w:iCs/>
          <w:lang w:val="en-US" w:eastAsia="ja-JP" w:bidi="hi-IN"/>
        </w:rPr>
        <w:t xml:space="preserve"> </w:t>
      </w:r>
      <w:r w:rsidRPr="00D302C8">
        <w:rPr>
          <w:rFonts w:hint="eastAsia"/>
          <w:b/>
          <w:bCs/>
          <w:i/>
          <w:iCs/>
          <w:lang w:val="en-US" w:eastAsia="zh-CN" w:bidi="hi-IN"/>
        </w:rPr>
        <w:t xml:space="preserve">is the same as the CP type of </w:t>
      </w:r>
      <w:r w:rsidRPr="00D302C8">
        <w:rPr>
          <w:b/>
          <w:bCs/>
          <w:i/>
          <w:iCs/>
          <w:lang w:val="en-US" w:eastAsia="zh-CN" w:bidi="hi-IN"/>
        </w:rPr>
        <w:t xml:space="preserve">the </w:t>
      </w:r>
      <w:r w:rsidRPr="00D302C8">
        <w:rPr>
          <w:rFonts w:hint="eastAsia"/>
          <w:b/>
          <w:bCs/>
          <w:i/>
          <w:iCs/>
          <w:lang w:val="en-US" w:eastAsia="zh-CN" w:bidi="hi-IN"/>
        </w:rPr>
        <w:t xml:space="preserve">CSI-RS resource </w:t>
      </w:r>
      <w:r w:rsidRPr="00D302C8">
        <w:rPr>
          <w:b/>
          <w:bCs/>
          <w:i/>
          <w:iCs/>
          <w:lang w:val="en-US" w:eastAsia="zh-CN" w:bidi="hi-IN"/>
        </w:rPr>
        <w:t>of</w:t>
      </w:r>
      <w:r w:rsidRPr="00D302C8">
        <w:rPr>
          <w:b/>
          <w:bCs/>
          <w:i/>
          <w:iCs/>
          <w:lang w:val="en-US" w:eastAsia="ja-JP" w:bidi="hi-IN"/>
        </w:rPr>
        <w:t xml:space="preserve"> </w:t>
      </w:r>
      <w:r w:rsidRPr="00D302C8">
        <w:rPr>
          <w:rFonts w:hint="eastAsia"/>
          <w:b/>
          <w:bCs/>
          <w:i/>
          <w:iCs/>
          <w:lang w:val="en-US" w:eastAsia="zh-CN" w:bidi="hi-IN"/>
        </w:rPr>
        <w:t>the serving</w:t>
      </w:r>
      <w:r w:rsidRPr="00D302C8">
        <w:rPr>
          <w:b/>
          <w:bCs/>
          <w:i/>
          <w:iCs/>
          <w:lang w:val="en-US" w:eastAsia="ja-JP" w:bidi="hi-IN"/>
        </w:rPr>
        <w:t xml:space="preserve"> cell</w:t>
      </w:r>
      <w:r w:rsidRPr="00D302C8">
        <w:rPr>
          <w:b/>
          <w:bCs/>
          <w:i/>
          <w:iCs/>
          <w:lang w:eastAsia="ja-JP" w:bidi="hi-IN"/>
        </w:rPr>
        <w:t xml:space="preserve"> indicated for measurement</w:t>
      </w:r>
      <w:r w:rsidRPr="00D302C8">
        <w:rPr>
          <w:b/>
          <w:bCs/>
          <w:i/>
          <w:iCs/>
          <w:lang w:val="en-US" w:eastAsia="ja-JP" w:bidi="hi-IN"/>
        </w:rPr>
        <w:t>, and</w:t>
      </w:r>
    </w:p>
    <w:p w14:paraId="4AEC43E3" w14:textId="77777777" w:rsidR="00053E72" w:rsidRPr="00D5433D" w:rsidRDefault="00053E72" w:rsidP="00053E72">
      <w:pPr>
        <w:pStyle w:val="B20"/>
        <w:rPr>
          <w:b/>
          <w:bCs/>
          <w:i/>
          <w:iCs/>
          <w:lang w:val="en-US" w:eastAsia="ja-JP" w:bidi="hi-IN"/>
        </w:rPr>
      </w:pPr>
      <w:r w:rsidRPr="00D5433D">
        <w:rPr>
          <w:b/>
          <w:bCs/>
          <w:i/>
          <w:iCs/>
          <w:lang w:val="en-US" w:eastAsia="ja-JP" w:bidi="hi-IN"/>
        </w:rPr>
        <w:t>-</w:t>
      </w:r>
      <w:r w:rsidRPr="00D5433D">
        <w:rPr>
          <w:b/>
          <w:bCs/>
          <w:i/>
          <w:iCs/>
          <w:lang w:val="en-US" w:eastAsia="ja-JP" w:bidi="hi-IN"/>
        </w:rPr>
        <w:tab/>
        <w:t>It is applied for SCS = 60KHz</w:t>
      </w:r>
    </w:p>
    <w:p w14:paraId="64F5421D" w14:textId="77777777" w:rsidR="00053E72" w:rsidRPr="00304A93" w:rsidRDefault="00053E72" w:rsidP="00053E72">
      <w:pPr>
        <w:pStyle w:val="B1"/>
        <w:rPr>
          <w:b/>
          <w:bCs/>
          <w:i/>
          <w:iCs/>
          <w:lang w:val="en-US" w:eastAsia="ja-JP" w:bidi="hi-IN"/>
        </w:rPr>
      </w:pPr>
      <w:r w:rsidRPr="00D302C8">
        <w:rPr>
          <w:b/>
          <w:bCs/>
          <w:i/>
          <w:iCs/>
          <w:lang w:eastAsia="ja-JP" w:bidi="hi-IN"/>
        </w:rPr>
        <w:t>-</w:t>
      </w:r>
      <w:r w:rsidRPr="00D302C8">
        <w:rPr>
          <w:b/>
          <w:bCs/>
          <w:i/>
          <w:iCs/>
          <w:lang w:eastAsia="ja-JP" w:bidi="hi-IN"/>
        </w:rPr>
        <w:tab/>
        <w:t xml:space="preserve">the centre frequency of the CSI-RS resource of the neighbour cell configured for measurement is the same as </w:t>
      </w:r>
      <w:r w:rsidRPr="00D302C8">
        <w:rPr>
          <w:rFonts w:hint="eastAsia"/>
          <w:b/>
          <w:bCs/>
          <w:i/>
          <w:iCs/>
          <w:lang w:eastAsia="zh-CN" w:bidi="hi-IN"/>
        </w:rPr>
        <w:t xml:space="preserve">the </w:t>
      </w:r>
      <w:r w:rsidRPr="00D302C8">
        <w:rPr>
          <w:b/>
          <w:bCs/>
          <w:i/>
          <w:iCs/>
          <w:lang w:eastAsia="ja-JP" w:bidi="hi-IN"/>
        </w:rPr>
        <w:t>centre frequency of the CSI-RS resource of the serving cell indicated for measurement</w:t>
      </w:r>
    </w:p>
    <w:p w14:paraId="2FF64CE5" w14:textId="77777777" w:rsidR="00053E72" w:rsidRPr="00304A93" w:rsidRDefault="00053E72" w:rsidP="00053E72">
      <w:pPr>
        <w:rPr>
          <w:b/>
          <w:bCs/>
          <w:i/>
          <w:iCs/>
          <w:lang w:val="en-US" w:eastAsia="zh-CN"/>
        </w:rPr>
      </w:pPr>
      <w:r w:rsidRPr="00D302C8">
        <w:rPr>
          <w:b/>
          <w:bCs/>
          <w:i/>
          <w:iCs/>
          <w:lang w:eastAsia="zh-CN"/>
        </w:rPr>
        <w:lastRenderedPageBreak/>
        <w:t>Proposal 2: it is proposed only consider FR1 and FR2-1 for CSI-RS based LTM and L1-RSRP measurement.</w:t>
      </w:r>
      <w:r w:rsidRPr="00304A93">
        <w:rPr>
          <w:b/>
          <w:bCs/>
          <w:i/>
          <w:iCs/>
          <w:lang w:eastAsia="zh-CN"/>
        </w:rPr>
        <w:t xml:space="preserve"> </w:t>
      </w:r>
    </w:p>
    <w:p w14:paraId="16F0B86C" w14:textId="77777777" w:rsidR="00053E72" w:rsidRPr="00910932" w:rsidRDefault="00053E72" w:rsidP="00053E72">
      <w:pPr>
        <w:rPr>
          <w:b/>
          <w:bCs/>
          <w:i/>
          <w:iCs/>
          <w:lang w:val="en-US" w:eastAsia="zh-CN"/>
        </w:rPr>
      </w:pPr>
      <w:r w:rsidRPr="00910932">
        <w:rPr>
          <w:b/>
          <w:bCs/>
          <w:i/>
          <w:iCs/>
          <w:lang w:eastAsia="zh-CN"/>
        </w:rPr>
        <w:t>Proposal</w:t>
      </w:r>
      <w:r>
        <w:rPr>
          <w:b/>
          <w:bCs/>
          <w:i/>
          <w:iCs/>
          <w:lang w:eastAsia="zh-CN"/>
        </w:rPr>
        <w:t xml:space="preserve"> 3</w:t>
      </w:r>
      <w:r w:rsidRPr="00910932">
        <w:rPr>
          <w:b/>
          <w:bCs/>
          <w:i/>
          <w:iCs/>
          <w:lang w:eastAsia="zh-CN"/>
        </w:rPr>
        <w:t xml:space="preserve">: It is proposed to </w:t>
      </w:r>
      <w:r w:rsidRPr="00910932">
        <w:rPr>
          <w:rFonts w:hint="eastAsia"/>
          <w:b/>
          <w:bCs/>
          <w:i/>
          <w:iCs/>
          <w:lang w:eastAsia="zh-CN"/>
        </w:rPr>
        <w:t xml:space="preserve">prioritize </w:t>
      </w:r>
      <w:r w:rsidRPr="00910932">
        <w:rPr>
          <w:b/>
          <w:bCs/>
          <w:i/>
          <w:iCs/>
          <w:lang w:eastAsia="zh-CN"/>
        </w:rPr>
        <w:t>intra-frequency measurement without GAP, inter-frequency measurement with GAP for CSI-RS based L3 measurement.</w:t>
      </w:r>
    </w:p>
    <w:p w14:paraId="2BDFC8CC" w14:textId="0C47969F" w:rsidR="00053E72" w:rsidRPr="006B6F15" w:rsidRDefault="00053E72" w:rsidP="00053E72">
      <w:pPr>
        <w:rPr>
          <w:b/>
          <w:bCs/>
          <w:i/>
          <w:iCs/>
          <w:lang w:eastAsia="zh-CN"/>
        </w:rPr>
      </w:pPr>
      <w:r w:rsidRPr="006B6F15">
        <w:rPr>
          <w:b/>
          <w:bCs/>
          <w:i/>
          <w:iCs/>
          <w:lang w:eastAsia="zh-CN"/>
        </w:rPr>
        <w:t>Proposal</w:t>
      </w:r>
      <w:r>
        <w:rPr>
          <w:b/>
          <w:bCs/>
          <w:i/>
          <w:iCs/>
          <w:lang w:eastAsia="zh-CN"/>
        </w:rPr>
        <w:t xml:space="preserve"> 4</w:t>
      </w:r>
      <w:r w:rsidRPr="006B6F15">
        <w:rPr>
          <w:b/>
          <w:bCs/>
          <w:i/>
          <w:iCs/>
          <w:lang w:eastAsia="zh-CN"/>
        </w:rPr>
        <w:t xml:space="preserve">: </w:t>
      </w:r>
      <w:r>
        <w:rPr>
          <w:b/>
          <w:bCs/>
          <w:i/>
          <w:iCs/>
          <w:lang w:eastAsia="zh-CN"/>
        </w:rPr>
        <w:t>RTC</w:t>
      </w:r>
      <w:r w:rsidRPr="006B6F15">
        <w:rPr>
          <w:b/>
          <w:bCs/>
          <w:i/>
          <w:iCs/>
          <w:lang w:eastAsia="zh-CN"/>
        </w:rPr>
        <w:t xml:space="preserve">&lt;CP </w:t>
      </w:r>
      <w:r>
        <w:rPr>
          <w:b/>
          <w:bCs/>
          <w:i/>
          <w:iCs/>
          <w:lang w:eastAsia="zh-CN"/>
        </w:rPr>
        <w:t xml:space="preserve">is taken </w:t>
      </w:r>
      <w:r w:rsidRPr="006B6F15">
        <w:rPr>
          <w:b/>
          <w:bCs/>
          <w:i/>
          <w:iCs/>
          <w:lang w:eastAsia="zh-CN"/>
        </w:rPr>
        <w:t>as baseline.</w:t>
      </w:r>
      <w:r>
        <w:rPr>
          <w:b/>
          <w:bCs/>
          <w:i/>
          <w:iCs/>
          <w:lang w:eastAsia="zh-CN"/>
        </w:rPr>
        <w:t xml:space="preserve"> </w:t>
      </w:r>
      <w:r w:rsidRPr="006B6F15">
        <w:rPr>
          <w:b/>
          <w:bCs/>
          <w:i/>
          <w:iCs/>
          <w:lang w:eastAsia="zh-CN"/>
        </w:rPr>
        <w:t>For the case of RTD&gt;CP between serving cell and neighbour cell on the same carrier, UE capability should be introduced.</w:t>
      </w:r>
    </w:p>
    <w:p w14:paraId="4327117A" w14:textId="77777777" w:rsidR="00053E72" w:rsidRPr="002B46B9" w:rsidRDefault="00053E72" w:rsidP="00053E72">
      <w:pPr>
        <w:rPr>
          <w:b/>
          <w:bCs/>
          <w:i/>
          <w:iCs/>
          <w:lang w:val="en-CN" w:eastAsia="zh-CN"/>
        </w:rPr>
      </w:pPr>
      <w:r w:rsidRPr="0085370B">
        <w:rPr>
          <w:b/>
          <w:bCs/>
          <w:i/>
          <w:iCs/>
          <w:lang w:val="en-CN" w:eastAsia="zh-CN"/>
        </w:rPr>
        <w:t xml:space="preserve">Proposal 5: the same CSI-RS resource configuration </w:t>
      </w:r>
      <w:r w:rsidRPr="0085370B">
        <w:rPr>
          <w:rFonts w:hint="eastAsia"/>
          <w:b/>
          <w:bCs/>
          <w:i/>
          <w:iCs/>
        </w:rPr>
        <w:t>{D=3, PRB</w:t>
      </w:r>
      <w:r w:rsidRPr="0085370B">
        <w:rPr>
          <w:rFonts w:ascii="SimSun" w:hAnsi="SimSun" w:hint="eastAsia"/>
          <w:b/>
          <w:bCs/>
          <w:i/>
          <w:iCs/>
        </w:rPr>
        <w:t>≧</w:t>
      </w:r>
      <w:r w:rsidRPr="0085370B">
        <w:rPr>
          <w:rFonts w:hint="eastAsia"/>
          <w:b/>
          <w:bCs/>
          <w:i/>
          <w:iCs/>
        </w:rPr>
        <w:t>48}</w:t>
      </w:r>
      <w:r w:rsidRPr="0085370B">
        <w:rPr>
          <w:b/>
          <w:bCs/>
          <w:i/>
          <w:iCs/>
          <w:lang w:val="en-CN" w:eastAsia="zh-CN"/>
        </w:rPr>
        <w:t xml:space="preserve"> as for CSI-RS based L3 measurement is considered. FFS on resource location limitation.</w:t>
      </w:r>
    </w:p>
    <w:p w14:paraId="4CD64737" w14:textId="77777777" w:rsidR="00053E72" w:rsidRPr="00CD71F6" w:rsidRDefault="00053E72" w:rsidP="00053E72">
      <w:pPr>
        <w:rPr>
          <w:b/>
          <w:bCs/>
          <w:i/>
          <w:iCs/>
          <w:lang w:eastAsia="zh-CN"/>
        </w:rPr>
      </w:pPr>
      <w:r w:rsidRPr="00CD71F6">
        <w:rPr>
          <w:b/>
          <w:bCs/>
          <w:i/>
          <w:iCs/>
          <w:lang w:eastAsia="zh-CN"/>
        </w:rPr>
        <w:t>Proposal</w:t>
      </w:r>
      <w:r>
        <w:rPr>
          <w:b/>
          <w:bCs/>
          <w:i/>
          <w:iCs/>
          <w:lang w:eastAsia="zh-CN"/>
        </w:rPr>
        <w:t xml:space="preserve"> 6</w:t>
      </w:r>
      <w:r w:rsidRPr="00CD71F6">
        <w:rPr>
          <w:b/>
          <w:bCs/>
          <w:i/>
          <w:iCs/>
          <w:lang w:eastAsia="zh-CN"/>
        </w:rPr>
        <w:t>: It is proposed to consider know cell case only.</w:t>
      </w:r>
    </w:p>
    <w:p w14:paraId="5376F746" w14:textId="2F6A4FD6" w:rsidR="00053E72" w:rsidRPr="00863EB2" w:rsidRDefault="00053E72" w:rsidP="00053E72">
      <w:pPr>
        <w:rPr>
          <w:b/>
          <w:bCs/>
          <w:i/>
          <w:iCs/>
          <w:lang w:eastAsia="zh-CN"/>
        </w:rPr>
      </w:pPr>
      <w:r w:rsidRPr="00CD71F6">
        <w:rPr>
          <w:b/>
          <w:bCs/>
          <w:i/>
          <w:iCs/>
          <w:lang w:eastAsia="zh-CN"/>
        </w:rPr>
        <w:t>Proposal</w:t>
      </w:r>
      <w:r>
        <w:rPr>
          <w:b/>
          <w:bCs/>
          <w:i/>
          <w:iCs/>
          <w:lang w:eastAsia="zh-CN"/>
        </w:rPr>
        <w:t xml:space="preserve"> 7</w:t>
      </w:r>
      <w:r w:rsidRPr="00CD71F6">
        <w:rPr>
          <w:b/>
          <w:bCs/>
          <w:i/>
          <w:iCs/>
          <w:lang w:eastAsia="zh-CN"/>
        </w:rPr>
        <w:t xml:space="preserve">: The target cell is considered as known provided that the UE has performed L3 measurement on the target cell during the last 5 seconds, and the </w:t>
      </w:r>
      <w:r w:rsidRPr="00CD71F6">
        <w:rPr>
          <w:b/>
          <w:bCs/>
          <w:i/>
          <w:iCs/>
        </w:rPr>
        <w:t>CSI-RS configured for L1 measurement remains detectable.</w:t>
      </w:r>
    </w:p>
    <w:p w14:paraId="15FC3C18" w14:textId="282B410F" w:rsidR="00D5433D" w:rsidRPr="00053E72" w:rsidRDefault="00053E72" w:rsidP="00053E72">
      <w:pPr>
        <w:pStyle w:val="B1"/>
        <w:ind w:left="0" w:firstLine="0"/>
        <w:rPr>
          <w:b/>
          <w:bCs/>
          <w:i/>
          <w:iCs/>
        </w:rPr>
      </w:pPr>
      <w:r w:rsidRPr="00DD2AE4">
        <w:rPr>
          <w:b/>
          <w:bCs/>
          <w:i/>
          <w:iCs/>
        </w:rPr>
        <w:t>Proposal 8: The existing side condition for CSI-RS based L1-RSRP measurement for serving cell is used as the starting point.</w:t>
      </w:r>
    </w:p>
    <w:p w14:paraId="560AD0E1" w14:textId="7F5380E2" w:rsidR="00B02AE0" w:rsidRPr="00037A92" w:rsidRDefault="00B02AE0" w:rsidP="00037A92">
      <w:pPr>
        <w:pStyle w:val="Heading1"/>
        <w:rPr>
          <w:rFonts w:eastAsia="SimSun"/>
          <w:lang w:eastAsia="zh-CN"/>
        </w:rPr>
      </w:pPr>
      <w:r w:rsidRPr="00037A92">
        <w:rPr>
          <w:rFonts w:eastAsia="SimSun"/>
          <w:lang w:eastAsia="zh-CN"/>
        </w:rPr>
        <w:t>References</w:t>
      </w:r>
    </w:p>
    <w:p w14:paraId="41845F5A" w14:textId="72AFA1C0" w:rsidR="00705345" w:rsidRDefault="00705345" w:rsidP="00705345">
      <w:pPr>
        <w:rPr>
          <w:lang w:eastAsia="zh-CN"/>
        </w:rPr>
      </w:pPr>
      <w:r>
        <w:rPr>
          <w:lang w:eastAsia="zh-CN"/>
        </w:rPr>
        <w:t>[1] R</w:t>
      </w:r>
      <w:r w:rsidR="00037A92">
        <w:rPr>
          <w:lang w:eastAsia="zh-CN"/>
        </w:rPr>
        <w:t>P</w:t>
      </w:r>
      <w:r>
        <w:rPr>
          <w:lang w:eastAsia="zh-CN"/>
        </w:rPr>
        <w:t>-</w:t>
      </w:r>
      <w:r w:rsidR="000930F6">
        <w:rPr>
          <w:lang w:eastAsia="zh-CN"/>
        </w:rPr>
        <w:t>2</w:t>
      </w:r>
      <w:r w:rsidR="00037A92">
        <w:rPr>
          <w:lang w:eastAsia="zh-CN"/>
        </w:rPr>
        <w:t>34036</w:t>
      </w:r>
      <w:r w:rsidR="0072015E">
        <w:rPr>
          <w:lang w:eastAsia="zh-CN"/>
        </w:rPr>
        <w:t xml:space="preserve">, </w:t>
      </w:r>
      <w:r w:rsidR="00037A92" w:rsidRPr="00037A92">
        <w:rPr>
          <w:lang w:eastAsia="zh-CN"/>
        </w:rPr>
        <w:t>New WID: NR mobility enhancements Phase 4</w:t>
      </w:r>
      <w:r w:rsidR="0072015E" w:rsidRPr="0072015E">
        <w:rPr>
          <w:lang w:eastAsia="zh-CN"/>
        </w:rPr>
        <w:t xml:space="preserve">, </w:t>
      </w:r>
      <w:r w:rsidR="00037A92">
        <w:rPr>
          <w:lang w:eastAsia="zh-CN"/>
        </w:rPr>
        <w:t>Apple</w:t>
      </w:r>
      <w:r w:rsidR="0072015E" w:rsidRPr="0072015E">
        <w:rPr>
          <w:lang w:eastAsia="zh-CN"/>
        </w:rPr>
        <w:t>, RA</w:t>
      </w:r>
      <w:r w:rsidR="00037A92">
        <w:rPr>
          <w:lang w:eastAsia="zh-CN"/>
        </w:rPr>
        <w:t>N#102</w:t>
      </w:r>
    </w:p>
    <w:p w14:paraId="2D65C5A7" w14:textId="023C9C85" w:rsidR="00630229" w:rsidRPr="00633FB3" w:rsidRDefault="00630229" w:rsidP="00630229">
      <w:pPr>
        <w:rPr>
          <w:rFonts w:eastAsia="SimSun"/>
          <w:lang w:val="en-US" w:eastAsia="zh-CN"/>
        </w:rPr>
      </w:pPr>
    </w:p>
    <w:sectPr w:rsidR="00630229" w:rsidRPr="00633FB3" w:rsidSect="00393314">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1ADB4" w14:textId="77777777" w:rsidR="002D4A63" w:rsidRDefault="002D4A63">
      <w:r>
        <w:separator/>
      </w:r>
    </w:p>
  </w:endnote>
  <w:endnote w:type="continuationSeparator" w:id="0">
    <w:p w14:paraId="2227230A" w14:textId="77777777" w:rsidR="002D4A63" w:rsidRDefault="002D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74D92" w14:textId="77777777" w:rsidR="002D4A63" w:rsidRDefault="002D4A63">
      <w:r>
        <w:separator/>
      </w:r>
    </w:p>
  </w:footnote>
  <w:footnote w:type="continuationSeparator" w:id="0">
    <w:p w14:paraId="47AF722E" w14:textId="77777777" w:rsidR="002D4A63" w:rsidRDefault="002D4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B70F5"/>
    <w:multiLevelType w:val="hybridMultilevel"/>
    <w:tmpl w:val="E5F6A47C"/>
    <w:lvl w:ilvl="0" w:tplc="081C7924">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8"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5"/>
  </w:num>
  <w:num w:numId="2" w16cid:durableId="2022120795">
    <w:abstractNumId w:val="9"/>
  </w:num>
  <w:num w:numId="3" w16cid:durableId="1743016714">
    <w:abstractNumId w:val="13"/>
  </w:num>
  <w:num w:numId="4" w16cid:durableId="936059377">
    <w:abstractNumId w:val="16"/>
  </w:num>
  <w:num w:numId="5" w16cid:durableId="238949770">
    <w:abstractNumId w:val="5"/>
  </w:num>
  <w:num w:numId="6" w16cid:durableId="1084885530">
    <w:abstractNumId w:val="21"/>
  </w:num>
  <w:num w:numId="7" w16cid:durableId="1615013665">
    <w:abstractNumId w:val="9"/>
  </w:num>
  <w:num w:numId="8" w16cid:durableId="825124775">
    <w:abstractNumId w:val="9"/>
  </w:num>
  <w:num w:numId="9" w16cid:durableId="781607879">
    <w:abstractNumId w:val="14"/>
  </w:num>
  <w:num w:numId="10" w16cid:durableId="200674332">
    <w:abstractNumId w:val="15"/>
  </w:num>
  <w:num w:numId="11" w16cid:durableId="2053767489">
    <w:abstractNumId w:val="19"/>
  </w:num>
  <w:num w:numId="12" w16cid:durableId="1876768467">
    <w:abstractNumId w:val="9"/>
  </w:num>
  <w:num w:numId="13" w16cid:durableId="1274895905">
    <w:abstractNumId w:val="4"/>
  </w:num>
  <w:num w:numId="14" w16cid:durableId="620963921">
    <w:abstractNumId w:val="12"/>
  </w:num>
  <w:num w:numId="15" w16cid:durableId="1056127646">
    <w:abstractNumId w:val="9"/>
  </w:num>
  <w:num w:numId="16" w16cid:durableId="224801515">
    <w:abstractNumId w:val="9"/>
  </w:num>
  <w:num w:numId="17" w16cid:durableId="1410347122">
    <w:abstractNumId w:val="0"/>
  </w:num>
  <w:num w:numId="18" w16cid:durableId="1332368598">
    <w:abstractNumId w:val="1"/>
  </w:num>
  <w:num w:numId="19" w16cid:durableId="1296717454">
    <w:abstractNumId w:val="2"/>
  </w:num>
  <w:num w:numId="20" w16cid:durableId="2009405423">
    <w:abstractNumId w:val="24"/>
  </w:num>
  <w:num w:numId="21" w16cid:durableId="217399179">
    <w:abstractNumId w:val="3"/>
  </w:num>
  <w:num w:numId="22" w16cid:durableId="244195586">
    <w:abstractNumId w:val="8"/>
  </w:num>
  <w:num w:numId="23" w16cid:durableId="804546034">
    <w:abstractNumId w:val="22"/>
  </w:num>
  <w:num w:numId="24" w16cid:durableId="1115826582">
    <w:abstractNumId w:val="9"/>
  </w:num>
  <w:num w:numId="25" w16cid:durableId="1266156912">
    <w:abstractNumId w:val="9"/>
  </w:num>
  <w:num w:numId="26" w16cid:durableId="718945102">
    <w:abstractNumId w:val="9"/>
  </w:num>
  <w:num w:numId="27" w16cid:durableId="608857322">
    <w:abstractNumId w:val="10"/>
  </w:num>
  <w:num w:numId="28" w16cid:durableId="46758282">
    <w:abstractNumId w:val="11"/>
  </w:num>
  <w:num w:numId="29" w16cid:durableId="1595867779">
    <w:abstractNumId w:val="23"/>
  </w:num>
  <w:num w:numId="30" w16cid:durableId="411972842">
    <w:abstractNumId w:val="17"/>
  </w:num>
  <w:num w:numId="31" w16cid:durableId="333605945">
    <w:abstractNumId w:val="9"/>
  </w:num>
  <w:num w:numId="32" w16cid:durableId="29648963">
    <w:abstractNumId w:val="7"/>
  </w:num>
  <w:num w:numId="33" w16cid:durableId="1410076450">
    <w:abstractNumId w:val="9"/>
  </w:num>
  <w:num w:numId="34" w16cid:durableId="130176090">
    <w:abstractNumId w:val="9"/>
  </w:num>
  <w:num w:numId="35" w16cid:durableId="1187790019">
    <w:abstractNumId w:val="9"/>
  </w:num>
  <w:num w:numId="36" w16cid:durableId="991981165">
    <w:abstractNumId w:val="18"/>
  </w:num>
  <w:num w:numId="37" w16cid:durableId="637800717">
    <w:abstractNumId w:val="20"/>
  </w:num>
  <w:num w:numId="38" w16cid:durableId="240988415">
    <w:abstractNumId w:val="26"/>
  </w:num>
  <w:num w:numId="39" w16cid:durableId="592054345">
    <w:abstractNumId w:val="6"/>
  </w:num>
  <w:num w:numId="40" w16cid:durableId="1922595935">
    <w:abstractNumId w:val="9"/>
  </w:num>
  <w:num w:numId="41" w16cid:durableId="1031537334">
    <w:abstractNumId w:val="9"/>
  </w:num>
  <w:num w:numId="42" w16cid:durableId="427579999">
    <w:abstractNumId w:val="9"/>
  </w:num>
  <w:num w:numId="43" w16cid:durableId="292831034">
    <w:abstractNumId w:val="9"/>
  </w:num>
  <w:num w:numId="44" w16cid:durableId="1754741368">
    <w:abstractNumId w:val="9"/>
  </w:num>
  <w:num w:numId="45" w16cid:durableId="2068141330">
    <w:abstractNumId w:val="9"/>
  </w:num>
  <w:num w:numId="46" w16cid:durableId="1004936180">
    <w:abstractNumId w:val="9"/>
  </w:num>
  <w:num w:numId="47" w16cid:durableId="28337118">
    <w:abstractNumId w:val="9"/>
  </w:num>
  <w:num w:numId="48" w16cid:durableId="2092847190">
    <w:abstractNumId w:val="9"/>
  </w:num>
  <w:num w:numId="49" w16cid:durableId="140541168">
    <w:abstractNumId w:val="9"/>
  </w:num>
  <w:num w:numId="50" w16cid:durableId="16404514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2217"/>
    <w:rsid w:val="000122DC"/>
    <w:rsid w:val="000126EE"/>
    <w:rsid w:val="000137DF"/>
    <w:rsid w:val="00013921"/>
    <w:rsid w:val="00013C47"/>
    <w:rsid w:val="00014963"/>
    <w:rsid w:val="00014C47"/>
    <w:rsid w:val="0001536D"/>
    <w:rsid w:val="0001649B"/>
    <w:rsid w:val="0001724C"/>
    <w:rsid w:val="0001738D"/>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7A92"/>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3E72"/>
    <w:rsid w:val="00054D8B"/>
    <w:rsid w:val="00055AD9"/>
    <w:rsid w:val="00055EF5"/>
    <w:rsid w:val="000564AA"/>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3C7"/>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1E2"/>
    <w:rsid w:val="000F68F1"/>
    <w:rsid w:val="000F690C"/>
    <w:rsid w:val="000F6A99"/>
    <w:rsid w:val="000F70E0"/>
    <w:rsid w:val="000F7382"/>
    <w:rsid w:val="000F799C"/>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492C"/>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915"/>
    <w:rsid w:val="00174C11"/>
    <w:rsid w:val="00174DE0"/>
    <w:rsid w:val="00175090"/>
    <w:rsid w:val="001753B8"/>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97CE8"/>
    <w:rsid w:val="001A070B"/>
    <w:rsid w:val="001A08FF"/>
    <w:rsid w:val="001A094C"/>
    <w:rsid w:val="001A183C"/>
    <w:rsid w:val="001A2071"/>
    <w:rsid w:val="001A4830"/>
    <w:rsid w:val="001A49D5"/>
    <w:rsid w:val="001A4A1C"/>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2856"/>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F73"/>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0F97"/>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BF9"/>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46B9"/>
    <w:rsid w:val="002B5B27"/>
    <w:rsid w:val="002B5DF7"/>
    <w:rsid w:val="002B61A4"/>
    <w:rsid w:val="002B6BCD"/>
    <w:rsid w:val="002B7B57"/>
    <w:rsid w:val="002C01E3"/>
    <w:rsid w:val="002C29D0"/>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A63"/>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A93"/>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37A3F"/>
    <w:rsid w:val="0034093F"/>
    <w:rsid w:val="00340B71"/>
    <w:rsid w:val="00340D0A"/>
    <w:rsid w:val="00340EBF"/>
    <w:rsid w:val="00341640"/>
    <w:rsid w:val="003416AF"/>
    <w:rsid w:val="0034174E"/>
    <w:rsid w:val="003442B0"/>
    <w:rsid w:val="00345E5B"/>
    <w:rsid w:val="0034618E"/>
    <w:rsid w:val="003465C1"/>
    <w:rsid w:val="003475CD"/>
    <w:rsid w:val="00347818"/>
    <w:rsid w:val="00350F2A"/>
    <w:rsid w:val="00351204"/>
    <w:rsid w:val="003527B2"/>
    <w:rsid w:val="003529B8"/>
    <w:rsid w:val="00352EED"/>
    <w:rsid w:val="003530EB"/>
    <w:rsid w:val="0035466A"/>
    <w:rsid w:val="0035574C"/>
    <w:rsid w:val="0035625A"/>
    <w:rsid w:val="003566FF"/>
    <w:rsid w:val="00356AE9"/>
    <w:rsid w:val="00356BB2"/>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9B3"/>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33A1"/>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ABD"/>
    <w:rsid w:val="004B2D8E"/>
    <w:rsid w:val="004B2F3B"/>
    <w:rsid w:val="004B32D6"/>
    <w:rsid w:val="004B34BD"/>
    <w:rsid w:val="004B425D"/>
    <w:rsid w:val="004B5067"/>
    <w:rsid w:val="004B5DEA"/>
    <w:rsid w:val="004B63D1"/>
    <w:rsid w:val="004B6672"/>
    <w:rsid w:val="004B6F46"/>
    <w:rsid w:val="004B73EB"/>
    <w:rsid w:val="004B783F"/>
    <w:rsid w:val="004B794A"/>
    <w:rsid w:val="004C3A4E"/>
    <w:rsid w:val="004C3AA5"/>
    <w:rsid w:val="004C3AD6"/>
    <w:rsid w:val="004C444F"/>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2068"/>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76"/>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32"/>
    <w:rsid w:val="005864FA"/>
    <w:rsid w:val="00586956"/>
    <w:rsid w:val="00587942"/>
    <w:rsid w:val="00590164"/>
    <w:rsid w:val="005902B1"/>
    <w:rsid w:val="005902F9"/>
    <w:rsid w:val="00591628"/>
    <w:rsid w:val="005929A6"/>
    <w:rsid w:val="00592DCF"/>
    <w:rsid w:val="00594E13"/>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3826"/>
    <w:rsid w:val="005B420E"/>
    <w:rsid w:val="005B4B60"/>
    <w:rsid w:val="005B4D3C"/>
    <w:rsid w:val="005B4EC2"/>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086A"/>
    <w:rsid w:val="00611234"/>
    <w:rsid w:val="0061131E"/>
    <w:rsid w:val="00611626"/>
    <w:rsid w:val="006118D2"/>
    <w:rsid w:val="0061247F"/>
    <w:rsid w:val="00612863"/>
    <w:rsid w:val="00612E7F"/>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6FB"/>
    <w:rsid w:val="00631C31"/>
    <w:rsid w:val="0063224E"/>
    <w:rsid w:val="00632E8A"/>
    <w:rsid w:val="0063317C"/>
    <w:rsid w:val="00633CB5"/>
    <w:rsid w:val="00633FB3"/>
    <w:rsid w:val="006346B1"/>
    <w:rsid w:val="00634B66"/>
    <w:rsid w:val="0063539A"/>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1BF"/>
    <w:rsid w:val="00647397"/>
    <w:rsid w:val="006474E0"/>
    <w:rsid w:val="006478F4"/>
    <w:rsid w:val="00647AF3"/>
    <w:rsid w:val="00647CAE"/>
    <w:rsid w:val="00650700"/>
    <w:rsid w:val="00651140"/>
    <w:rsid w:val="00651465"/>
    <w:rsid w:val="006515D3"/>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10B6"/>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88D"/>
    <w:rsid w:val="006A7836"/>
    <w:rsid w:val="006B01F3"/>
    <w:rsid w:val="006B06D5"/>
    <w:rsid w:val="006B1CCC"/>
    <w:rsid w:val="006B1FBC"/>
    <w:rsid w:val="006B2111"/>
    <w:rsid w:val="006B264B"/>
    <w:rsid w:val="006B3348"/>
    <w:rsid w:val="006B35C6"/>
    <w:rsid w:val="006B36A4"/>
    <w:rsid w:val="006B3728"/>
    <w:rsid w:val="006B3B5E"/>
    <w:rsid w:val="006B400B"/>
    <w:rsid w:val="006B4C45"/>
    <w:rsid w:val="006B53B5"/>
    <w:rsid w:val="006B5A16"/>
    <w:rsid w:val="006B5BDC"/>
    <w:rsid w:val="006B65E5"/>
    <w:rsid w:val="006B6F1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4B94"/>
    <w:rsid w:val="006F529E"/>
    <w:rsid w:val="006F5548"/>
    <w:rsid w:val="006F5576"/>
    <w:rsid w:val="006F65C9"/>
    <w:rsid w:val="006F72E7"/>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06D9B"/>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2FB2"/>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494"/>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2065"/>
    <w:rsid w:val="00763562"/>
    <w:rsid w:val="00764644"/>
    <w:rsid w:val="00764665"/>
    <w:rsid w:val="00764778"/>
    <w:rsid w:val="00765421"/>
    <w:rsid w:val="0076546D"/>
    <w:rsid w:val="007654EE"/>
    <w:rsid w:val="00766479"/>
    <w:rsid w:val="00766A2B"/>
    <w:rsid w:val="007670F0"/>
    <w:rsid w:val="00767E6E"/>
    <w:rsid w:val="00770B8B"/>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5E09"/>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5B8A"/>
    <w:rsid w:val="007B692F"/>
    <w:rsid w:val="007B74A3"/>
    <w:rsid w:val="007B75FE"/>
    <w:rsid w:val="007C103D"/>
    <w:rsid w:val="007C14EE"/>
    <w:rsid w:val="007C1537"/>
    <w:rsid w:val="007C2D23"/>
    <w:rsid w:val="007C3A41"/>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69B3"/>
    <w:rsid w:val="00817033"/>
    <w:rsid w:val="00817267"/>
    <w:rsid w:val="00817678"/>
    <w:rsid w:val="008200CA"/>
    <w:rsid w:val="0082081C"/>
    <w:rsid w:val="008216E6"/>
    <w:rsid w:val="008224AE"/>
    <w:rsid w:val="008229F5"/>
    <w:rsid w:val="00822CDE"/>
    <w:rsid w:val="00822EB2"/>
    <w:rsid w:val="008238C5"/>
    <w:rsid w:val="00825451"/>
    <w:rsid w:val="008258E0"/>
    <w:rsid w:val="008262E1"/>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70B"/>
    <w:rsid w:val="00853841"/>
    <w:rsid w:val="00853C8A"/>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3EB2"/>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56C5"/>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44C5"/>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32"/>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C78"/>
    <w:rsid w:val="00921DE6"/>
    <w:rsid w:val="00922704"/>
    <w:rsid w:val="00923D36"/>
    <w:rsid w:val="00924145"/>
    <w:rsid w:val="00925E77"/>
    <w:rsid w:val="0092635A"/>
    <w:rsid w:val="009266D7"/>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283"/>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5F22"/>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855"/>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7B5"/>
    <w:rsid w:val="009B6AAF"/>
    <w:rsid w:val="009B710A"/>
    <w:rsid w:val="009B7D9A"/>
    <w:rsid w:val="009C0082"/>
    <w:rsid w:val="009C0B28"/>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4F81"/>
    <w:rsid w:val="00A15412"/>
    <w:rsid w:val="00A15C99"/>
    <w:rsid w:val="00A163B8"/>
    <w:rsid w:val="00A16C22"/>
    <w:rsid w:val="00A17B89"/>
    <w:rsid w:val="00A20760"/>
    <w:rsid w:val="00A20CB6"/>
    <w:rsid w:val="00A215E8"/>
    <w:rsid w:val="00A217FC"/>
    <w:rsid w:val="00A22A97"/>
    <w:rsid w:val="00A235F9"/>
    <w:rsid w:val="00A2482D"/>
    <w:rsid w:val="00A24C79"/>
    <w:rsid w:val="00A24CC7"/>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19F6"/>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4A03"/>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6947"/>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4D4"/>
    <w:rsid w:val="00AC1EE2"/>
    <w:rsid w:val="00AC22B9"/>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54D3"/>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1A4A"/>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47C"/>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6F1D"/>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3B0"/>
    <w:rsid w:val="00C545D2"/>
    <w:rsid w:val="00C54B26"/>
    <w:rsid w:val="00C55CAF"/>
    <w:rsid w:val="00C5620A"/>
    <w:rsid w:val="00C56455"/>
    <w:rsid w:val="00C56852"/>
    <w:rsid w:val="00C569A8"/>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5EA"/>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0BF"/>
    <w:rsid w:val="00C85254"/>
    <w:rsid w:val="00C858D0"/>
    <w:rsid w:val="00C85C5A"/>
    <w:rsid w:val="00C85F84"/>
    <w:rsid w:val="00C862D2"/>
    <w:rsid w:val="00C87160"/>
    <w:rsid w:val="00C8740E"/>
    <w:rsid w:val="00C877A0"/>
    <w:rsid w:val="00C912E2"/>
    <w:rsid w:val="00C918DD"/>
    <w:rsid w:val="00C91DB5"/>
    <w:rsid w:val="00C938DE"/>
    <w:rsid w:val="00C93D39"/>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19F2"/>
    <w:rsid w:val="00CB2685"/>
    <w:rsid w:val="00CB311F"/>
    <w:rsid w:val="00CB428C"/>
    <w:rsid w:val="00CB4C11"/>
    <w:rsid w:val="00CB5115"/>
    <w:rsid w:val="00CB5177"/>
    <w:rsid w:val="00CB6710"/>
    <w:rsid w:val="00CB6AD7"/>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368F"/>
    <w:rsid w:val="00CD406D"/>
    <w:rsid w:val="00CD44DE"/>
    <w:rsid w:val="00CD4771"/>
    <w:rsid w:val="00CD52E7"/>
    <w:rsid w:val="00CD55E9"/>
    <w:rsid w:val="00CD5D6C"/>
    <w:rsid w:val="00CD69B8"/>
    <w:rsid w:val="00CD6D76"/>
    <w:rsid w:val="00CD71F6"/>
    <w:rsid w:val="00CE05F0"/>
    <w:rsid w:val="00CE085D"/>
    <w:rsid w:val="00CE0A06"/>
    <w:rsid w:val="00CE0FDE"/>
    <w:rsid w:val="00CE1B85"/>
    <w:rsid w:val="00CE3074"/>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2B15"/>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2C8"/>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33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957"/>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527"/>
    <w:rsid w:val="00DD0CE1"/>
    <w:rsid w:val="00DD11F4"/>
    <w:rsid w:val="00DD1409"/>
    <w:rsid w:val="00DD1CD6"/>
    <w:rsid w:val="00DD1EAE"/>
    <w:rsid w:val="00DD2202"/>
    <w:rsid w:val="00DD258E"/>
    <w:rsid w:val="00DD25F3"/>
    <w:rsid w:val="00DD2AE4"/>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4B02"/>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79C"/>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425D"/>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47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C9E"/>
    <w:rsid w:val="00F76F71"/>
    <w:rsid w:val="00F7704C"/>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0775"/>
    <w:rsid w:val="00FC100A"/>
    <w:rsid w:val="00FC174F"/>
    <w:rsid w:val="00FC36E4"/>
    <w:rsid w:val="00FC38E4"/>
    <w:rsid w:val="00FC3C34"/>
    <w:rsid w:val="00FC4A63"/>
    <w:rsid w:val="00FC5F8C"/>
    <w:rsid w:val="00FC6068"/>
    <w:rsid w:val="00FC7009"/>
    <w:rsid w:val="00FC731C"/>
    <w:rsid w:val="00FC7650"/>
    <w:rsid w:val="00FC7B87"/>
    <w:rsid w:val="00FC7F86"/>
    <w:rsid w:val="00FD12AA"/>
    <w:rsid w:val="00FD1A87"/>
    <w:rsid w:val="00FD1D5A"/>
    <w:rsid w:val="00FD2727"/>
    <w:rsid w:val="00FD32F8"/>
    <w:rsid w:val="00FD418C"/>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28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1753B8"/>
    <w:pPr>
      <w:numPr>
        <w:numId w:val="38"/>
      </w:numPr>
      <w:tabs>
        <w:tab w:val="clear" w:pos="1191"/>
        <w:tab w:val="num" w:pos="737"/>
      </w:tabs>
      <w:ind w:left="737" w:hanging="453"/>
    </w:pPr>
    <w:rPr>
      <w:rFonts w:eastAsia="MS Mincho"/>
      <w:lang w:eastAsia="en-GB"/>
    </w:rPr>
  </w:style>
  <w:style w:type="paragraph" w:customStyle="1" w:styleId="B1">
    <w:name w:val="B1"/>
    <w:basedOn w:val="List"/>
    <w:link w:val="B1Char"/>
    <w:qFormat/>
    <w:rsid w:val="00A84A03"/>
    <w:rPr>
      <w:lang w:eastAsia="en-GB"/>
    </w:rPr>
  </w:style>
  <w:style w:type="character" w:customStyle="1" w:styleId="B1Char">
    <w:name w:val="B1 Char"/>
    <w:link w:val="B1"/>
    <w:qFormat/>
    <w:rsid w:val="00A84A03"/>
    <w:rPr>
      <w:rFonts w:eastAsia="Times New Roman"/>
      <w:lang w:val="en-GB" w:eastAsia="en-GB"/>
    </w:rPr>
  </w:style>
  <w:style w:type="paragraph" w:customStyle="1" w:styleId="B20">
    <w:name w:val="B2"/>
    <w:basedOn w:val="List2"/>
    <w:link w:val="B2Char"/>
    <w:rsid w:val="00A84A03"/>
    <w:rPr>
      <w:lang w:eastAsia="en-GB"/>
    </w:rPr>
  </w:style>
  <w:style w:type="character" w:customStyle="1" w:styleId="B2Char">
    <w:name w:val="B2 Char"/>
    <w:link w:val="B20"/>
    <w:qFormat/>
    <w:rsid w:val="00A84A0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9611029">
      <w:bodyDiv w:val="1"/>
      <w:marLeft w:val="0"/>
      <w:marRight w:val="0"/>
      <w:marTop w:val="0"/>
      <w:marBottom w:val="0"/>
      <w:divBdr>
        <w:top w:val="none" w:sz="0" w:space="0" w:color="auto"/>
        <w:left w:val="none" w:sz="0" w:space="0" w:color="auto"/>
        <w:bottom w:val="none" w:sz="0" w:space="0" w:color="auto"/>
        <w:right w:val="none" w:sz="0" w:space="0" w:color="auto"/>
      </w:divBdr>
      <w:divsChild>
        <w:div w:id="296301983">
          <w:marLeft w:val="0"/>
          <w:marRight w:val="0"/>
          <w:marTop w:val="0"/>
          <w:marBottom w:val="0"/>
          <w:divBdr>
            <w:top w:val="none" w:sz="0" w:space="0" w:color="auto"/>
            <w:left w:val="none" w:sz="0" w:space="0" w:color="auto"/>
            <w:bottom w:val="none" w:sz="0" w:space="0" w:color="auto"/>
            <w:right w:val="none" w:sz="0" w:space="0" w:color="auto"/>
          </w:divBdr>
          <w:divsChild>
            <w:div w:id="1327441443">
              <w:marLeft w:val="0"/>
              <w:marRight w:val="0"/>
              <w:marTop w:val="0"/>
              <w:marBottom w:val="0"/>
              <w:divBdr>
                <w:top w:val="none" w:sz="0" w:space="0" w:color="auto"/>
                <w:left w:val="none" w:sz="0" w:space="0" w:color="auto"/>
                <w:bottom w:val="none" w:sz="0" w:space="0" w:color="auto"/>
                <w:right w:val="none" w:sz="0" w:space="0" w:color="auto"/>
              </w:divBdr>
              <w:divsChild>
                <w:div w:id="1425951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909813">
                      <w:marLeft w:val="0"/>
                      <w:marRight w:val="0"/>
                      <w:marTop w:val="0"/>
                      <w:marBottom w:val="0"/>
                      <w:divBdr>
                        <w:top w:val="none" w:sz="0" w:space="0" w:color="auto"/>
                        <w:left w:val="none" w:sz="0" w:space="0" w:color="auto"/>
                        <w:bottom w:val="none" w:sz="0" w:space="0" w:color="auto"/>
                        <w:right w:val="none" w:sz="0" w:space="0" w:color="auto"/>
                      </w:divBdr>
                      <w:divsChild>
                        <w:div w:id="1286156042">
                          <w:marLeft w:val="0"/>
                          <w:marRight w:val="0"/>
                          <w:marTop w:val="0"/>
                          <w:marBottom w:val="0"/>
                          <w:divBdr>
                            <w:top w:val="none" w:sz="0" w:space="0" w:color="auto"/>
                            <w:left w:val="none" w:sz="0" w:space="0" w:color="auto"/>
                            <w:bottom w:val="none" w:sz="0" w:space="0" w:color="auto"/>
                            <w:right w:val="none" w:sz="0" w:space="0" w:color="auto"/>
                          </w:divBdr>
                          <w:divsChild>
                            <w:div w:id="1826584893">
                              <w:marLeft w:val="0"/>
                              <w:marRight w:val="0"/>
                              <w:marTop w:val="0"/>
                              <w:marBottom w:val="0"/>
                              <w:divBdr>
                                <w:top w:val="none" w:sz="0" w:space="0" w:color="auto"/>
                                <w:left w:val="none" w:sz="0" w:space="0" w:color="auto"/>
                                <w:bottom w:val="none" w:sz="0" w:space="0" w:color="auto"/>
                                <w:right w:val="none" w:sz="0" w:space="0" w:color="auto"/>
                              </w:divBdr>
                              <w:divsChild>
                                <w:div w:id="107617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4336042">
                                      <w:marLeft w:val="0"/>
                                      <w:marRight w:val="0"/>
                                      <w:marTop w:val="0"/>
                                      <w:marBottom w:val="0"/>
                                      <w:divBdr>
                                        <w:top w:val="none" w:sz="0" w:space="0" w:color="auto"/>
                                        <w:left w:val="none" w:sz="0" w:space="0" w:color="auto"/>
                                        <w:bottom w:val="none" w:sz="0" w:space="0" w:color="auto"/>
                                        <w:right w:val="none" w:sz="0" w:space="0" w:color="auto"/>
                                      </w:divBdr>
                                      <w:divsChild>
                                        <w:div w:id="461316042">
                                          <w:marLeft w:val="0"/>
                                          <w:marRight w:val="0"/>
                                          <w:marTop w:val="0"/>
                                          <w:marBottom w:val="0"/>
                                          <w:divBdr>
                                            <w:top w:val="none" w:sz="0" w:space="0" w:color="auto"/>
                                            <w:left w:val="none" w:sz="0" w:space="0" w:color="auto"/>
                                            <w:bottom w:val="none" w:sz="0" w:space="0" w:color="auto"/>
                                            <w:right w:val="none" w:sz="0" w:space="0" w:color="auto"/>
                                          </w:divBdr>
                                          <w:divsChild>
                                            <w:div w:id="5093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9546560">
      <w:bodyDiv w:val="1"/>
      <w:marLeft w:val="0"/>
      <w:marRight w:val="0"/>
      <w:marTop w:val="0"/>
      <w:marBottom w:val="0"/>
      <w:divBdr>
        <w:top w:val="none" w:sz="0" w:space="0" w:color="auto"/>
        <w:left w:val="none" w:sz="0" w:space="0" w:color="auto"/>
        <w:bottom w:val="none" w:sz="0" w:space="0" w:color="auto"/>
        <w:right w:val="none" w:sz="0" w:space="0" w:color="auto"/>
      </w:divBdr>
      <w:divsChild>
        <w:div w:id="109052175">
          <w:marLeft w:val="0"/>
          <w:marRight w:val="0"/>
          <w:marTop w:val="0"/>
          <w:marBottom w:val="0"/>
          <w:divBdr>
            <w:top w:val="none" w:sz="0" w:space="0" w:color="auto"/>
            <w:left w:val="none" w:sz="0" w:space="0" w:color="auto"/>
            <w:bottom w:val="none" w:sz="0" w:space="0" w:color="auto"/>
            <w:right w:val="none" w:sz="0" w:space="0" w:color="auto"/>
          </w:divBdr>
          <w:divsChild>
            <w:div w:id="651300295">
              <w:marLeft w:val="0"/>
              <w:marRight w:val="0"/>
              <w:marTop w:val="0"/>
              <w:marBottom w:val="0"/>
              <w:divBdr>
                <w:top w:val="none" w:sz="0" w:space="0" w:color="auto"/>
                <w:left w:val="none" w:sz="0" w:space="0" w:color="auto"/>
                <w:bottom w:val="none" w:sz="0" w:space="0" w:color="auto"/>
                <w:right w:val="none" w:sz="0" w:space="0" w:color="auto"/>
              </w:divBdr>
              <w:divsChild>
                <w:div w:id="10686518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5758449">
                      <w:marLeft w:val="0"/>
                      <w:marRight w:val="0"/>
                      <w:marTop w:val="0"/>
                      <w:marBottom w:val="0"/>
                      <w:divBdr>
                        <w:top w:val="none" w:sz="0" w:space="0" w:color="auto"/>
                        <w:left w:val="none" w:sz="0" w:space="0" w:color="auto"/>
                        <w:bottom w:val="none" w:sz="0" w:space="0" w:color="auto"/>
                        <w:right w:val="none" w:sz="0" w:space="0" w:color="auto"/>
                      </w:divBdr>
                      <w:divsChild>
                        <w:div w:id="279068622">
                          <w:marLeft w:val="0"/>
                          <w:marRight w:val="0"/>
                          <w:marTop w:val="0"/>
                          <w:marBottom w:val="0"/>
                          <w:divBdr>
                            <w:top w:val="none" w:sz="0" w:space="0" w:color="auto"/>
                            <w:left w:val="none" w:sz="0" w:space="0" w:color="auto"/>
                            <w:bottom w:val="none" w:sz="0" w:space="0" w:color="auto"/>
                            <w:right w:val="none" w:sz="0" w:space="0" w:color="auto"/>
                          </w:divBdr>
                          <w:divsChild>
                            <w:div w:id="1949853997">
                              <w:marLeft w:val="0"/>
                              <w:marRight w:val="0"/>
                              <w:marTop w:val="0"/>
                              <w:marBottom w:val="0"/>
                              <w:divBdr>
                                <w:top w:val="none" w:sz="0" w:space="0" w:color="auto"/>
                                <w:left w:val="none" w:sz="0" w:space="0" w:color="auto"/>
                                <w:bottom w:val="none" w:sz="0" w:space="0" w:color="auto"/>
                                <w:right w:val="none" w:sz="0" w:space="0" w:color="auto"/>
                              </w:divBdr>
                              <w:divsChild>
                                <w:div w:id="4092741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967670">
                                      <w:marLeft w:val="0"/>
                                      <w:marRight w:val="0"/>
                                      <w:marTop w:val="0"/>
                                      <w:marBottom w:val="0"/>
                                      <w:divBdr>
                                        <w:top w:val="none" w:sz="0" w:space="0" w:color="auto"/>
                                        <w:left w:val="none" w:sz="0" w:space="0" w:color="auto"/>
                                        <w:bottom w:val="none" w:sz="0" w:space="0" w:color="auto"/>
                                        <w:right w:val="none" w:sz="0" w:space="0" w:color="auto"/>
                                      </w:divBdr>
                                      <w:divsChild>
                                        <w:div w:id="240874778">
                                          <w:marLeft w:val="0"/>
                                          <w:marRight w:val="0"/>
                                          <w:marTop w:val="0"/>
                                          <w:marBottom w:val="0"/>
                                          <w:divBdr>
                                            <w:top w:val="none" w:sz="0" w:space="0" w:color="auto"/>
                                            <w:left w:val="none" w:sz="0" w:space="0" w:color="auto"/>
                                            <w:bottom w:val="none" w:sz="0" w:space="0" w:color="auto"/>
                                            <w:right w:val="none" w:sz="0" w:space="0" w:color="auto"/>
                                          </w:divBdr>
                                          <w:divsChild>
                                            <w:div w:id="36814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188644317">
      <w:bodyDiv w:val="1"/>
      <w:marLeft w:val="0"/>
      <w:marRight w:val="0"/>
      <w:marTop w:val="0"/>
      <w:marBottom w:val="0"/>
      <w:divBdr>
        <w:top w:val="none" w:sz="0" w:space="0" w:color="auto"/>
        <w:left w:val="none" w:sz="0" w:space="0" w:color="auto"/>
        <w:bottom w:val="none" w:sz="0" w:space="0" w:color="auto"/>
        <w:right w:val="none" w:sz="0" w:space="0" w:color="auto"/>
      </w:divBdr>
      <w:divsChild>
        <w:div w:id="280579750">
          <w:marLeft w:val="0"/>
          <w:marRight w:val="0"/>
          <w:marTop w:val="0"/>
          <w:marBottom w:val="0"/>
          <w:divBdr>
            <w:top w:val="none" w:sz="0" w:space="0" w:color="auto"/>
            <w:left w:val="none" w:sz="0" w:space="0" w:color="auto"/>
            <w:bottom w:val="none" w:sz="0" w:space="0" w:color="auto"/>
            <w:right w:val="none" w:sz="0" w:space="0" w:color="auto"/>
          </w:divBdr>
          <w:divsChild>
            <w:div w:id="1183058575">
              <w:marLeft w:val="0"/>
              <w:marRight w:val="0"/>
              <w:marTop w:val="0"/>
              <w:marBottom w:val="0"/>
              <w:divBdr>
                <w:top w:val="none" w:sz="0" w:space="0" w:color="auto"/>
                <w:left w:val="none" w:sz="0" w:space="0" w:color="auto"/>
                <w:bottom w:val="none" w:sz="0" w:space="0" w:color="auto"/>
                <w:right w:val="none" w:sz="0" w:space="0" w:color="auto"/>
              </w:divBdr>
              <w:divsChild>
                <w:div w:id="1877041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16387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1820641">
                          <w:marLeft w:val="0"/>
                          <w:marRight w:val="0"/>
                          <w:marTop w:val="0"/>
                          <w:marBottom w:val="0"/>
                          <w:divBdr>
                            <w:top w:val="none" w:sz="0" w:space="0" w:color="auto"/>
                            <w:left w:val="none" w:sz="0" w:space="0" w:color="auto"/>
                            <w:bottom w:val="none" w:sz="0" w:space="0" w:color="auto"/>
                            <w:right w:val="none" w:sz="0" w:space="0" w:color="auto"/>
                          </w:divBdr>
                          <w:divsChild>
                            <w:div w:id="1640762719">
                              <w:marLeft w:val="0"/>
                              <w:marRight w:val="0"/>
                              <w:marTop w:val="0"/>
                              <w:marBottom w:val="0"/>
                              <w:divBdr>
                                <w:top w:val="none" w:sz="0" w:space="0" w:color="auto"/>
                                <w:left w:val="none" w:sz="0" w:space="0" w:color="auto"/>
                                <w:bottom w:val="none" w:sz="0" w:space="0" w:color="auto"/>
                                <w:right w:val="none" w:sz="0" w:space="0" w:color="auto"/>
                              </w:divBdr>
                              <w:divsChild>
                                <w:div w:id="550730163">
                                  <w:marLeft w:val="0"/>
                                  <w:marRight w:val="0"/>
                                  <w:marTop w:val="0"/>
                                  <w:marBottom w:val="0"/>
                                  <w:divBdr>
                                    <w:top w:val="none" w:sz="0" w:space="0" w:color="auto"/>
                                    <w:left w:val="none" w:sz="0" w:space="0" w:color="auto"/>
                                    <w:bottom w:val="none" w:sz="0" w:space="0" w:color="auto"/>
                                    <w:right w:val="none" w:sz="0" w:space="0" w:color="auto"/>
                                  </w:divBdr>
                                  <w:divsChild>
                                    <w:div w:id="131486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454741">
                                          <w:marLeft w:val="0"/>
                                          <w:marRight w:val="0"/>
                                          <w:marTop w:val="0"/>
                                          <w:marBottom w:val="0"/>
                                          <w:divBdr>
                                            <w:top w:val="none" w:sz="0" w:space="0" w:color="auto"/>
                                            <w:left w:val="none" w:sz="0" w:space="0" w:color="auto"/>
                                            <w:bottom w:val="none" w:sz="0" w:space="0" w:color="auto"/>
                                            <w:right w:val="none" w:sz="0" w:space="0" w:color="auto"/>
                                          </w:divBdr>
                                          <w:divsChild>
                                            <w:div w:id="1550722432">
                                              <w:marLeft w:val="0"/>
                                              <w:marRight w:val="0"/>
                                              <w:marTop w:val="0"/>
                                              <w:marBottom w:val="0"/>
                                              <w:divBdr>
                                                <w:top w:val="none" w:sz="0" w:space="0" w:color="auto"/>
                                                <w:left w:val="none" w:sz="0" w:space="0" w:color="auto"/>
                                                <w:bottom w:val="none" w:sz="0" w:space="0" w:color="auto"/>
                                                <w:right w:val="none" w:sz="0" w:space="0" w:color="auto"/>
                                              </w:divBdr>
                                              <w:divsChild>
                                                <w:div w:id="101445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781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9950361">
                          <w:marLeft w:val="0"/>
                          <w:marRight w:val="0"/>
                          <w:marTop w:val="0"/>
                          <w:marBottom w:val="0"/>
                          <w:divBdr>
                            <w:top w:val="none" w:sz="0" w:space="0" w:color="auto"/>
                            <w:left w:val="none" w:sz="0" w:space="0" w:color="auto"/>
                            <w:bottom w:val="none" w:sz="0" w:space="0" w:color="auto"/>
                            <w:right w:val="none" w:sz="0" w:space="0" w:color="auto"/>
                          </w:divBdr>
                          <w:divsChild>
                            <w:div w:id="913584324">
                              <w:marLeft w:val="0"/>
                              <w:marRight w:val="0"/>
                              <w:marTop w:val="0"/>
                              <w:marBottom w:val="0"/>
                              <w:divBdr>
                                <w:top w:val="none" w:sz="0" w:space="0" w:color="auto"/>
                                <w:left w:val="none" w:sz="0" w:space="0" w:color="auto"/>
                                <w:bottom w:val="none" w:sz="0" w:space="0" w:color="auto"/>
                                <w:right w:val="none" w:sz="0" w:space="0" w:color="auto"/>
                              </w:divBdr>
                              <w:divsChild>
                                <w:div w:id="395009562">
                                  <w:marLeft w:val="0"/>
                                  <w:marRight w:val="0"/>
                                  <w:marTop w:val="0"/>
                                  <w:marBottom w:val="0"/>
                                  <w:divBdr>
                                    <w:top w:val="none" w:sz="0" w:space="0" w:color="auto"/>
                                    <w:left w:val="none" w:sz="0" w:space="0" w:color="auto"/>
                                    <w:bottom w:val="none" w:sz="0" w:space="0" w:color="auto"/>
                                    <w:right w:val="none" w:sz="0" w:space="0" w:color="auto"/>
                                  </w:divBdr>
                                  <w:divsChild>
                                    <w:div w:id="1216117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3013300">
                                          <w:marLeft w:val="0"/>
                                          <w:marRight w:val="0"/>
                                          <w:marTop w:val="0"/>
                                          <w:marBottom w:val="0"/>
                                          <w:divBdr>
                                            <w:top w:val="none" w:sz="0" w:space="0" w:color="auto"/>
                                            <w:left w:val="none" w:sz="0" w:space="0" w:color="auto"/>
                                            <w:bottom w:val="none" w:sz="0" w:space="0" w:color="auto"/>
                                            <w:right w:val="none" w:sz="0" w:space="0" w:color="auto"/>
                                          </w:divBdr>
                                          <w:divsChild>
                                            <w:div w:id="2033334712">
                                              <w:marLeft w:val="0"/>
                                              <w:marRight w:val="0"/>
                                              <w:marTop w:val="0"/>
                                              <w:marBottom w:val="0"/>
                                              <w:divBdr>
                                                <w:top w:val="none" w:sz="0" w:space="0" w:color="auto"/>
                                                <w:left w:val="none" w:sz="0" w:space="0" w:color="auto"/>
                                                <w:bottom w:val="none" w:sz="0" w:space="0" w:color="auto"/>
                                                <w:right w:val="none" w:sz="0" w:space="0" w:color="auto"/>
                                              </w:divBdr>
                                              <w:divsChild>
                                                <w:div w:id="181876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10</TotalTime>
  <Pages>4</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8</cp:revision>
  <cp:lastPrinted>2010-01-07T02:23:00Z</cp:lastPrinted>
  <dcterms:created xsi:type="dcterms:W3CDTF">2024-08-09T05:09:00Z</dcterms:created>
  <dcterms:modified xsi:type="dcterms:W3CDTF">2024-08-09T12:23:00Z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